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1F373E" w:rsidRDefault="001F373E" w:rsidP="001F373E">
      <w:pPr>
        <w:tabs>
          <w:tab w:val="left" w:pos="108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ХАНТЫ-МАНСИЙСКИЙ РАЙОН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 А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«___»________2022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____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итогах реализации </w:t>
      </w: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района </w:t>
      </w: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«Содействие занятости населения</w:t>
      </w: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района </w:t>
      </w: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2019-2023 годы» за 2021 год</w:t>
      </w:r>
    </w:p>
    <w:p w:rsidR="001F373E" w:rsidRDefault="001F373E" w:rsidP="00501F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F373E" w:rsidRDefault="001F373E" w:rsidP="001F3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утвержденного решением Думы Ханты-Мансийского района от 06.09.2016 г. № 615,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аслушав информацию об итогах реализации муниципальной программы Ханты-Мансийского района «Содействие занятости населения Ханты-Мансийского района на 2019-2023 годы» за 2021 год, руководствуясь частью 1 статьи 31 Устава Ханты-Мансийского района,</w:t>
      </w: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Ханты-Мансийского района</w:t>
      </w: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466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об итогах реализации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Ханты-Мансийского района «Содействие занятости населения Ханты-Мансийского района на 2019-2023 годы» за 2021 год,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 согласно приложению, к настоящему решению.</w:t>
      </w:r>
    </w:p>
    <w:p w:rsidR="001F373E" w:rsidRDefault="001F373E" w:rsidP="00466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87" w:type="dxa"/>
        <w:tblInd w:w="-176" w:type="dxa"/>
        <w:tblLook w:val="04A0" w:firstRow="1" w:lastRow="0" w:firstColumn="1" w:lastColumn="0" w:noHBand="0" w:noVBand="1"/>
      </w:tblPr>
      <w:tblGrid>
        <w:gridCol w:w="160"/>
        <w:gridCol w:w="4257"/>
        <w:gridCol w:w="942"/>
        <w:gridCol w:w="4162"/>
        <w:gridCol w:w="566"/>
      </w:tblGrid>
      <w:tr w:rsidR="001F373E" w:rsidTr="001F373E">
        <w:trPr>
          <w:gridBefore w:val="1"/>
          <w:gridAfter w:val="1"/>
          <w:wBefore w:w="176" w:type="dxa"/>
          <w:wAfter w:w="625" w:type="dxa"/>
          <w:trHeight w:val="1312"/>
        </w:trPr>
        <w:tc>
          <w:tcPr>
            <w:tcW w:w="5549" w:type="dxa"/>
            <w:gridSpan w:val="2"/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7" w:type="dxa"/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ind w:left="2281" w:firstLine="4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Е.А.Данилова</w:t>
            </w:r>
            <w:proofErr w:type="spellEnd"/>
          </w:p>
        </w:tc>
      </w:tr>
      <w:tr w:rsidR="001F373E" w:rsidTr="001F373E">
        <w:trPr>
          <w:trHeight w:val="80"/>
        </w:trPr>
        <w:tc>
          <w:tcPr>
            <w:tcW w:w="4706" w:type="dxa"/>
            <w:gridSpan w:val="2"/>
            <w:hideMark/>
          </w:tcPr>
          <w:p w:rsidR="001F373E" w:rsidRDefault="001F37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1" w:type="dxa"/>
            <w:gridSpan w:val="3"/>
          </w:tcPr>
          <w:p w:rsidR="001F373E" w:rsidRDefault="001F37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Думы </w:t>
      </w: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______2022 г. №___</w:t>
      </w: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реализации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Содействие занятости населения Ханты-Мансийского района на 2019-2023 годы</w:t>
      </w:r>
      <w:r>
        <w:rPr>
          <w:rFonts w:ascii="Times New Roman" w:hAnsi="Times New Roman"/>
          <w:sz w:val="28"/>
          <w:szCs w:val="28"/>
        </w:rPr>
        <w:t>» за 2021 год</w:t>
      </w: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Информация)</w:t>
      </w: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Муниципальная программа Ханты-Мансийского района «Содействие занятости населения Ханты-Мансийского района на 2019-2023 годы» (далее – Программа) утверждена постановлением администрации района от 12 ноября 2018 года № 319.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Основной целью Программы является содействие улучшению положения на рынке труда не занятых трудовой деятельностью и безработных 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зарегистрированных в органах службы занятости населения.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н</w:t>
      </w:r>
      <w:r>
        <w:rPr>
          <w:rFonts w:ascii="Times New Roman" w:hAnsi="Times New Roman"/>
          <w:bCs/>
          <w:iCs/>
          <w:sz w:val="28"/>
          <w:szCs w:val="28"/>
        </w:rPr>
        <w:t>а реализацию Программы предусмотрены финансовые средства в объеме 46 945,23</w:t>
      </w:r>
      <w:r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Cs/>
          <w:iCs/>
          <w:sz w:val="28"/>
          <w:szCs w:val="28"/>
        </w:rPr>
        <w:t>, в том числе:</w:t>
      </w:r>
    </w:p>
    <w:p w:rsidR="001F373E" w:rsidRDefault="001F373E" w:rsidP="00F85980">
      <w:pPr>
        <w:widowControl w:val="0"/>
        <w:tabs>
          <w:tab w:val="left" w:pos="1134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20 640,90 тыс. рублей;</w:t>
      </w:r>
    </w:p>
    <w:p w:rsidR="001F373E" w:rsidRDefault="001F373E" w:rsidP="00F85980">
      <w:pPr>
        <w:widowControl w:val="0"/>
        <w:tabs>
          <w:tab w:val="left" w:pos="1134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 района – 26 304,33 тыс. рублей.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Кассовое исполнение Программы на 01.01.2022 составляет 46 009,78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 (98%), в том числе: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–19 705,45 тыс. рублей (95,5%);</w:t>
      </w:r>
    </w:p>
    <w:p w:rsidR="001F373E" w:rsidRDefault="001F373E" w:rsidP="00F85980">
      <w:pPr>
        <w:widowControl w:val="0"/>
        <w:tabs>
          <w:tab w:val="left" w:pos="1134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 района – 26 304,33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 (100%).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Основные результаты реализации Программы за отчетный период: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Организация оплачиваемых общественных работ.  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реализацию данного мероприятия в 2021 году предусмотрены средства бюджета района в объеме 11 993,10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состоянию на 01.01.2022 года </w:t>
      </w:r>
      <w:r w:rsidR="00671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кассовое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 составляет 11 993,10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100%.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Программы утвержден целевой показатель на 2021 год по созданию временных рабочих мест по организации общественных работ для безработных граждан в количестве 327 единиц,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1F373E" w:rsidRDefault="001F373E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временных рабочих мест по организации общественных работ для граждан, зарегистрированных в органах службы занятости населения - 292</w:t>
      </w:r>
      <w:r w:rsidR="00B57E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единицы;</w:t>
      </w:r>
    </w:p>
    <w:p w:rsidR="001F373E" w:rsidRDefault="001F373E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временных рабочих мест для безработных граждан, испытывающих трудности в поиске работы - 35 единиц.</w:t>
      </w:r>
    </w:p>
    <w:p w:rsidR="001F373E" w:rsidRDefault="001F373E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Фактически муниципальным автономным учреждением «Организационно-методический центр» (далее - МАУ «ОМЦ») за 2021 год организовано </w:t>
      </w:r>
      <w:r w:rsidRPr="00A256C1">
        <w:rPr>
          <w:rFonts w:ascii="Times New Roman" w:hAnsi="Times New Roman"/>
          <w:sz w:val="28"/>
          <w:szCs w:val="28"/>
        </w:rPr>
        <w:t>327</w:t>
      </w:r>
      <w:r w:rsidRPr="0066751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временных рабочих мест, на которые трудоустроено 328 человек. </w:t>
      </w:r>
    </w:p>
    <w:p w:rsidR="001F373E" w:rsidRDefault="001F373E" w:rsidP="00F8598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Иные межбюджетные трансферты на реализацию мероприятий по содействию трудоустройству граждан в рамках государственной программы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Поддержка занятости населения»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373E" w:rsidRDefault="001F373E" w:rsidP="00F8598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реализацию данного мероприятия в 2021 году предусмотрены средства бюджета автономного округа в объеме 19 149,30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состоянию на 01.01.2022 года </w:t>
      </w:r>
      <w:r w:rsidR="00423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кассовое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 составляет 18 214,70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(95,1%).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мероприятия пред</w:t>
      </w:r>
      <w:r w:rsidR="004239EA">
        <w:rPr>
          <w:rFonts w:ascii="Times New Roman" w:eastAsia="Times New Roman" w:hAnsi="Times New Roman"/>
          <w:sz w:val="28"/>
          <w:szCs w:val="28"/>
          <w:lang w:eastAsia="ru-RU"/>
        </w:rPr>
        <w:t>усмотрены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бюджетные ассигнования из бюджета автономного округа на: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«Организацию временного трудоустройства несовершеннолетних граждан в возрасте от 14 до 18 лет в свободное от учебы время»;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«Организацию временного трудоустройства безработных граждан, испытывающих трудности в поиске работы»;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«Организацию проведения работ оплачиваемых общественных работ для не занятых трудовой деятельностью и безработных граждан»;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«Организацию временного трудоустройства граждан из числа коренных малочисленных народов Севера, зарегистрированных в органах службы занятости в целях поиска подходящей работы».</w:t>
      </w:r>
    </w:p>
    <w:p w:rsidR="001F373E" w:rsidRDefault="001F373E" w:rsidP="00F85980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2021 года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заключено 6 договоров по организации временного трудоустройства 477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следующими работодателями: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МКУ «Сельский дом культуры и досуга» п. Нялинское – 60 человек;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МКУ «Культурно-досуговый центр «Гармония» п. Сибирский – 80 человек;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МУК «Сельский дом культуры и досуга» п. Выкатной – 33 человека;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МКУ «Сельский дом Культуры и досуга» д. Согом – 26 человек;</w:t>
      </w:r>
    </w:p>
    <w:p w:rsidR="001F373E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МКУ «Культурно-досуговый центр «Геолог», п. Горноправдинск – 89 человек;</w:t>
      </w:r>
    </w:p>
    <w:p w:rsidR="001F373E" w:rsidRPr="00667516" w:rsidRDefault="001F373E" w:rsidP="00F8598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МАУ «Организационно-методический центр» - </w:t>
      </w:r>
      <w:r w:rsidR="00552EED" w:rsidRPr="00552EED">
        <w:rPr>
          <w:rFonts w:ascii="Times New Roman" w:eastAsia="Times New Roman" w:hAnsi="Times New Roman"/>
          <w:bCs/>
          <w:sz w:val="28"/>
          <w:szCs w:val="28"/>
          <w:lang w:eastAsia="ru-RU"/>
        </w:rPr>
        <w:t>189 человек.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предоставлена компенсация части затрат, связанных с выплатой заработной платы 328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безработным гражданам, в том числе гражданам, испытывающим трудности в поиске работы, направленным на общественные работы.</w:t>
      </w:r>
    </w:p>
    <w:p w:rsidR="001F373E" w:rsidRDefault="001F373E" w:rsidP="00F8598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Объем финансирования на 2021 год предусмотрен в размере 1 491,60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Фактически израсходовано на реализацию данного мероприятия на 01.01.2022 года 1 490,75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99,9%. 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исполнения переданных государственных полномочий по управлению охраной труда, проведены следующие мероприятия: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подготовлено 17 муниципальных правовых актов по охране труда;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подготовлено 297 информационных статей для размещения в средствах массовой информации;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разработано 5 методических пособия по охране труда; 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подготовлено ответов на 106 обращений граждан по вопросам охраны труда;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распространено 4043 экз. методической, справочной литературы по вопросам охраны труда;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проведено 13 уведомительных регистраций коллективных договоров и </w:t>
      </w:r>
      <w:r>
        <w:rPr>
          <w:rFonts w:ascii="Times New Roman" w:hAnsi="Times New Roman"/>
          <w:sz w:val="28"/>
          <w:szCs w:val="28"/>
        </w:rPr>
        <w:t>3 изменения и дополнения к ним.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МАУ «Организационно-методический центр»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реализацию данного мероприятия предусмотрены средства бюджета района в размере 14 311,23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муниципального задания, в рамках которого предусмотрены: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рганизация временного трудоустройства безработных граждан,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испытывающих трудности в поиске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</w:t>
      </w:r>
      <w:r w:rsidRPr="0001480C">
        <w:rPr>
          <w:rFonts w:ascii="Times New Roman" w:eastAsia="Times New Roman" w:hAnsi="Times New Roman"/>
          <w:sz w:val="28"/>
          <w:szCs w:val="28"/>
          <w:lang w:eastAsia="ru-RU"/>
        </w:rPr>
        <w:t>327 человек;</w:t>
      </w:r>
    </w:p>
    <w:p w:rsidR="001F373E" w:rsidRPr="00667516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трудоустройства несовершеннолетних граждан в возрасте от 14 до 18 лет в свободное от учебы время в количестве 189 </w:t>
      </w:r>
      <w:r w:rsidRPr="0001480C"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:rsidR="001F373E" w:rsidRDefault="001F373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информационно-консультационной поддержки, включающей в себя составление бизнес-планов, методическую помощь в регистрации предпринимательской деятельности, предоставление консалтинговых услуг субъектам малого предпринимательства, предоставление информации о действующих государственных и муниципальных программах, направленных на содействие занятости населения, развитие малого и среднего предпринимательства, сохранение, возрождение и развитие народных художественных промыслов и ремесел, развитие агропромышленного комплекса, формирование пакета конкурсной документации субъектам малого и среднего предпринимательства для участия в региональных конкурсах в целях реализации предпринимательских проектов и инициатив, направленных на повышение производительности труда.</w:t>
      </w:r>
    </w:p>
    <w:p w:rsidR="001F373E" w:rsidRDefault="001F373E" w:rsidP="007876DA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A1FCF">
        <w:rPr>
          <w:rFonts w:ascii="Times New Roman" w:eastAsia="Times New Roman" w:hAnsi="Times New Roman"/>
          <w:sz w:val="28"/>
          <w:szCs w:val="28"/>
          <w:lang w:eastAsia="ru-RU"/>
        </w:rPr>
        <w:t>За 2021</w:t>
      </w:r>
      <w:r w:rsidR="00EA1FCF" w:rsidRPr="00EA1F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spellStart"/>
      <w:r w:rsidR="00EA1FCF" w:rsidRPr="00EA1FC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proofErr w:type="spellEnd"/>
      <w:r w:rsidR="00EA1FCF" w:rsidRPr="00EA1FCF">
        <w:rPr>
          <w:rFonts w:ascii="Times New Roman" w:eastAsia="Times New Roman" w:hAnsi="Times New Roman"/>
          <w:sz w:val="28"/>
          <w:szCs w:val="28"/>
          <w:lang w:eastAsia="ru-RU"/>
        </w:rPr>
        <w:t xml:space="preserve"> МАУ «ОМЦ» предоставлено 1096 </w:t>
      </w:r>
      <w:r w:rsidRPr="00EA1FCF">
        <w:rPr>
          <w:rFonts w:ascii="Times New Roman" w:eastAsia="Times New Roman" w:hAnsi="Times New Roman"/>
          <w:sz w:val="28"/>
          <w:szCs w:val="28"/>
          <w:lang w:eastAsia="ru-RU"/>
        </w:rPr>
        <w:t>консультаци</w:t>
      </w:r>
      <w:r w:rsidR="00EA1FCF" w:rsidRPr="00EA1FCF">
        <w:rPr>
          <w:rFonts w:ascii="Times New Roman" w:eastAsia="Times New Roman" w:hAnsi="Times New Roman"/>
          <w:sz w:val="28"/>
          <w:szCs w:val="28"/>
          <w:lang w:eastAsia="ru-RU"/>
        </w:rPr>
        <w:t xml:space="preserve">й 662 юридическим и физическим лицам, а также субъектам среднего и малого предпринимательства, зарегистрированных и осуществляющих свою деятельность на территории Ханты-Мансийского района </w:t>
      </w:r>
      <w:r w:rsidRPr="00EA1FC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программам поддержки занятости </w:t>
      </w:r>
      <w:r w:rsidRPr="00EA1F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населения, развития малого предпринимательства, по предоставлению имущественной поддержки, по заключению договоров с контрагентами, по налоговому учету (изменение в налоговом законодательстве в 2021 году), по бухгалтерскому учету (заполнение форм первичных учетных документов, бухгалтерский учет при приеме работника на работу).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F373E" w:rsidRDefault="001F373E" w:rsidP="007876DA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исполнение мероприятия составляет 100%.</w:t>
      </w:r>
    </w:p>
    <w:p w:rsidR="001F373E" w:rsidRDefault="00237357" w:rsidP="007876DA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F373E" w:rsidSect="00282F07">
          <w:footerReference w:type="default" r:id="rId7"/>
          <w:pgSz w:w="11906" w:h="16838"/>
          <w:pgMar w:top="1134" w:right="567" w:bottom="1134" w:left="1418" w:header="709" w:footer="709" w:gutter="0"/>
          <w:cols w:space="720"/>
          <w:titlePg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подробная и</w:t>
      </w:r>
      <w:r w:rsidR="001F3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нформация о </w:t>
      </w:r>
      <w:r w:rsidR="00EB0A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результатах </w:t>
      </w:r>
      <w:r w:rsidR="001F3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муниципального автономного учреждения «Организационно-методический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центр» в 2021 </w:t>
      </w:r>
      <w:r w:rsidR="0097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 представлена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97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Приложении 3</w:t>
      </w:r>
      <w:r w:rsidR="00787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76DA">
        <w:rPr>
          <w:rFonts w:ascii="Times New Roman" w:hAnsi="Times New Roman"/>
          <w:sz w:val="28"/>
          <w:szCs w:val="28"/>
        </w:rPr>
        <w:t xml:space="preserve">к информации </w:t>
      </w:r>
      <w:r w:rsidR="007876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о</w:t>
      </w:r>
      <w:r w:rsidR="007876DA">
        <w:rPr>
          <w:rFonts w:ascii="Times New Roman" w:hAnsi="Times New Roman"/>
          <w:sz w:val="28"/>
          <w:szCs w:val="28"/>
        </w:rPr>
        <w:t xml:space="preserve">б итогах реализации </w:t>
      </w:r>
      <w:r w:rsidR="00787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="007876DA">
        <w:rPr>
          <w:rFonts w:ascii="Times New Roman" w:hAnsi="Times New Roman"/>
          <w:sz w:val="28"/>
          <w:szCs w:val="28"/>
        </w:rPr>
        <w:t>программы Ханты-Мансийского района «</w:t>
      </w:r>
      <w:r w:rsidR="007876DA">
        <w:rPr>
          <w:rFonts w:ascii="Times New Roman" w:eastAsia="Times New Roman" w:hAnsi="Times New Roman"/>
          <w:sz w:val="28"/>
          <w:szCs w:val="28"/>
          <w:lang w:eastAsia="ru-RU"/>
        </w:rPr>
        <w:t>Содействие занятости населения Ханты-Мансийского района на 2019 - 2023 годы</w:t>
      </w:r>
      <w:r w:rsidR="007876DA">
        <w:rPr>
          <w:rFonts w:ascii="Times New Roman" w:hAnsi="Times New Roman"/>
          <w:sz w:val="28"/>
          <w:szCs w:val="28"/>
        </w:rPr>
        <w:t xml:space="preserve">» за 2021 год. </w:t>
      </w: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  <w:r>
        <w:rPr>
          <w:rFonts w:ascii="Times New Roman" w:hAnsi="Times New Roman"/>
          <w:sz w:val="28"/>
          <w:szCs w:val="28"/>
        </w:rPr>
        <w:t>к информации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б итогах реализации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занятости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Ханты-Мансийского района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2019 - 2023 годы</w:t>
      </w:r>
      <w:r>
        <w:rPr>
          <w:rFonts w:ascii="Times New Roman" w:hAnsi="Times New Roman"/>
          <w:sz w:val="28"/>
          <w:szCs w:val="28"/>
        </w:rPr>
        <w:t>» за 2021 год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Исполнение муниципальной программы Ханты-Мансийского района</w:t>
      </w:r>
    </w:p>
    <w:p w:rsidR="001F373E" w:rsidRDefault="001F373E" w:rsidP="001F373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Содействие занятости населения Ханты-Мансийского района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2019 - 2023 годы»  </w:t>
      </w:r>
    </w:p>
    <w:p w:rsidR="001F373E" w:rsidRDefault="001F373E" w:rsidP="001F373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разрезе мероприятий за 2021 год</w:t>
      </w:r>
    </w:p>
    <w:p w:rsidR="004664B8" w:rsidRDefault="004664B8" w:rsidP="001F373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tbl>
      <w:tblPr>
        <w:tblW w:w="15596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30"/>
        <w:gridCol w:w="1984"/>
        <w:gridCol w:w="1701"/>
        <w:gridCol w:w="1701"/>
        <w:gridCol w:w="1134"/>
        <w:gridCol w:w="5737"/>
      </w:tblGrid>
      <w:tr w:rsidR="001F373E" w:rsidTr="00087D37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муниципальной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программы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Источники 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финансирования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Сумма, 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% исполнения </w:t>
            </w:r>
          </w:p>
        </w:tc>
        <w:tc>
          <w:tcPr>
            <w:tcW w:w="57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Краткий результат реализации мероприятия</w:t>
            </w:r>
          </w:p>
        </w:tc>
      </w:tr>
      <w:tr w:rsidR="001F373E" w:rsidTr="00087D37">
        <w:trPr>
          <w:cantSplit/>
          <w:trHeight w:val="10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предусмотрено утвержденной программой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фактически исполнено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Основное мероприятие: Содействие улучшению ситуации на рынке труда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45 453,63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44 519,03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97,9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5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19 149,30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18 214,70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95,1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26 304,33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26 304,33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оплачиваемых общественных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11 993,10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11 993,10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«ОМЦ» организовано 327 временных рабочих мест, на которые трудоустроено 328 человек, из них 35 человек испытывающих трудности в поиске работы</w:t>
            </w:r>
          </w:p>
        </w:tc>
      </w:tr>
      <w:tr w:rsidR="001F373E" w:rsidTr="00087D37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4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11 993,10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11 993,10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95,1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5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Иные межбюджетные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трансферты на реализацию мероприятий по содействию трудоустройству граждан в рамках государственной программы «Поддержка занятости населения»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19 149,30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18 214,70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95,1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2021 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заключено 6 договоров по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lastRenderedPageBreak/>
              <w:t>организации временного трудоустройства 477 несовершеннолетних граждан в возрасте от 14 до 18 лет в свободное от учебы время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следующими работодателями:</w:t>
            </w:r>
          </w:p>
          <w:p w:rsidR="001F373E" w:rsidRDefault="001F37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«Сельский дом культуры и досуга» п. Нялинское – 60 человек;</w:t>
            </w:r>
          </w:p>
          <w:p w:rsidR="001F373E" w:rsidRDefault="001F37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«Культурно-досуговый центр «Гармония» п. Сибирский – 80 человек;</w:t>
            </w:r>
          </w:p>
          <w:p w:rsidR="001F373E" w:rsidRDefault="001F37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МУК «Сельский дом культуры и досуга» п. Выкатной – 33 человека;</w:t>
            </w:r>
          </w:p>
          <w:p w:rsidR="001F373E" w:rsidRDefault="001F37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МКУ «Сельский дом Культуры и досуга» д. Согом – 26 человек;</w:t>
            </w:r>
          </w:p>
          <w:p w:rsidR="001F373E" w:rsidRDefault="001F37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МКУ «Культурно-досуговый центр «Геолог», п. Горноправдинск – 89 человек;</w:t>
            </w:r>
          </w:p>
          <w:p w:rsidR="001F373E" w:rsidRPr="00667516" w:rsidRDefault="001F37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МАУ «Организационно-методический центр» - </w:t>
            </w:r>
            <w:r w:rsidRPr="001D510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189 человек.</w:t>
            </w:r>
          </w:p>
          <w:p w:rsidR="001F373E" w:rsidRDefault="001F373E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Кроме того, предоставлена компенсация части затрат, связанных с выплатой заработной платы 328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безработным гражданам, в том числе гражданам, испытывающим трудности в поиске работы, направленным на общественные работы</w:t>
            </w:r>
          </w:p>
        </w:tc>
      </w:tr>
      <w:tr w:rsidR="001F373E" w:rsidTr="00087D37">
        <w:trPr>
          <w:cantSplit/>
          <w:trHeight w:val="7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19 149,30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18 214,70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95,1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RPr="001C078E" w:rsidTr="00087D37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Организационно-техническое обеспечение деятельности МАУ «ОМЦ»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14 311,23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14 311,23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1C078E" w:rsidRDefault="001F373E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7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реализацию данного мероприятия предусмотрены средства бюджета района на</w:t>
            </w:r>
            <w:r w:rsidRPr="001C07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исполнение муниципального задания, в рамках которого предусмотрены:</w:t>
            </w:r>
          </w:p>
          <w:p w:rsidR="001F373E" w:rsidRPr="001C078E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7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</w:t>
            </w:r>
            <w:r w:rsidRPr="001C078E">
              <w:rPr>
                <w:rFonts w:ascii="Times New Roman" w:hAnsi="Times New Roman"/>
                <w:sz w:val="26"/>
                <w:szCs w:val="26"/>
              </w:rPr>
              <w:t xml:space="preserve">рганизация временного трудоустройства безработных граждан, в </w:t>
            </w:r>
            <w:proofErr w:type="spellStart"/>
            <w:r w:rsidRPr="001C078E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1C078E">
              <w:rPr>
                <w:rFonts w:ascii="Times New Roman" w:hAnsi="Times New Roman"/>
                <w:sz w:val="26"/>
                <w:szCs w:val="26"/>
              </w:rPr>
              <w:t>. испытывающих трудности в поиске работы</w:t>
            </w:r>
            <w:r w:rsidRPr="001C07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количестве 327 человек;</w:t>
            </w:r>
          </w:p>
          <w:p w:rsidR="001F373E" w:rsidRPr="001C078E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C07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трудоустройства несовершеннолетних граждан в возрасте от 14 до 18 лет в свободное от учебы время в количестве 189 человек;</w:t>
            </w:r>
          </w:p>
          <w:p w:rsidR="001F373E" w:rsidRPr="001C078E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7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информационно-консультационной поддержки, включающей в себя составление бизнес-планов, методическую помощь в регистрации предпринимательской деятельности, предоставление консалтинговых услуг субъектам малого предпринимательства, предоставление информации о действующих государственных и муниципальных программах, направленных на содействие занятости населения, развитие малого и среднего предпринимательства, сохранение, возрождение и развитие народных художественных промыслов и ремесел, развитие агропромышленного комплекса, формирование пакета конкурсной документации субъектам малого и среднего предпринимательства для участия в региональных конкурсах в целях реализации предпринимательских проектов и инициатив, направленных на повышение производительности труда.</w:t>
            </w:r>
          </w:p>
          <w:p w:rsidR="001F373E" w:rsidRPr="001C078E" w:rsidRDefault="001F373E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7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 2021 года год МАУ «ОМЦ» предоставлена 662 консультации по программам поддержки занятости населения, развития малого предпринимательства, по предоставлению </w:t>
            </w:r>
            <w:r w:rsidRPr="001C07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имущественной поддержки, по заключению договоров с контрагентами, по налоговому учету (изменение в налоговом законодательстве в 2021 году), по бухгалтерскому учету (заполнение форм первичных учетных документов, бухгалтерский учет при приеме работника на работу)</w:t>
            </w:r>
          </w:p>
        </w:tc>
      </w:tr>
      <w:tr w:rsidR="001F373E" w:rsidRPr="001C078E" w:rsidTr="00087D37">
        <w:trPr>
          <w:cantSplit/>
          <w:trHeight w:val="11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1C078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RPr="001C078E" w:rsidTr="00087D37">
        <w:trPr>
          <w:cantSplit/>
          <w:trHeight w:val="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14 311,23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14 311,23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1C078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  <w:p w:rsidR="001F373E" w:rsidRDefault="001F37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373E" w:rsidRDefault="001F3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Основное мероприятие: Улучшение условий и охраны труда в Ханты-Мансийском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1 491,60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1 490,75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1 491,60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1 490,75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1 491,60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1 490,75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рамках исполнения переданных государственных полномочий по управлению охраной труда, проведены следующие мероприятия:</w:t>
            </w:r>
          </w:p>
          <w:p w:rsidR="001F373E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подготовлено 17 муниципальных правовых актов по охране труда;</w:t>
            </w:r>
          </w:p>
          <w:p w:rsidR="001F373E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подготовлено 297 информационных статей для размещения в средствах массовой информации;</w:t>
            </w:r>
          </w:p>
          <w:p w:rsidR="001F373E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разработано 5 методических пособия по охране труда; </w:t>
            </w:r>
          </w:p>
          <w:p w:rsidR="001F373E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подготовлено ответов на 106 обращений граждан по вопросам охраны труда;</w:t>
            </w:r>
          </w:p>
          <w:p w:rsidR="001F373E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распространено 4043 экз. методической, справочной литературы по вопросам охраны труда;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проведено 13 уведомительных регистраций коллективных договоров и </w:t>
            </w:r>
            <w:r>
              <w:rPr>
                <w:rFonts w:ascii="Times New Roman" w:hAnsi="Times New Roman"/>
                <w:sz w:val="26"/>
                <w:szCs w:val="26"/>
              </w:rPr>
              <w:t>3 изменения и дополнения к ним</w:t>
            </w:r>
          </w:p>
        </w:tc>
      </w:tr>
      <w:tr w:rsidR="001F373E" w:rsidTr="00087D37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1 491,60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1 490,75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2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346"/>
        </w:trPr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Всего по муниципальной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46 945,23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46 009,78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746"/>
        </w:trPr>
        <w:tc>
          <w:tcPr>
            <w:tcW w:w="3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20 640,90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19 705,45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95,5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360"/>
        </w:trPr>
        <w:tc>
          <w:tcPr>
            <w:tcW w:w="3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26 304,33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26 304,33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D37" w:rsidRDefault="00087D37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2 </w:t>
      </w:r>
      <w:r>
        <w:rPr>
          <w:rFonts w:ascii="Times New Roman" w:hAnsi="Times New Roman"/>
          <w:sz w:val="28"/>
          <w:szCs w:val="28"/>
        </w:rPr>
        <w:t>к информации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б итогах реализации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Ханты-Мансийского района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занятости населения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района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2019 - 2023 годы</w:t>
      </w:r>
      <w:r>
        <w:rPr>
          <w:rFonts w:ascii="Times New Roman" w:hAnsi="Times New Roman"/>
          <w:sz w:val="28"/>
          <w:szCs w:val="28"/>
        </w:rPr>
        <w:t>» за 2021 год</w:t>
      </w:r>
    </w:p>
    <w:p w:rsidR="001F373E" w:rsidRDefault="001F373E" w:rsidP="001F373E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6"/>
          <w:szCs w:val="26"/>
        </w:rPr>
      </w:pP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Исполнение целевых показателей Программы за 2021 год</w:t>
      </w: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3716"/>
        <w:gridCol w:w="1080"/>
        <w:gridCol w:w="2161"/>
        <w:gridCol w:w="1621"/>
        <w:gridCol w:w="1621"/>
        <w:gridCol w:w="1621"/>
        <w:gridCol w:w="1795"/>
      </w:tblGrid>
      <w:tr w:rsidR="001F373E" w:rsidTr="001F373E">
        <w:trPr>
          <w:cantSplit/>
          <w:trHeight w:val="138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реализации муниципальной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измер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Плановое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значение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показателя 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Фактическое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значение показателя 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Исполнение за отчетный период от плана на год, %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Причины 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достижения плановых значений показателя</w:t>
            </w:r>
          </w:p>
        </w:tc>
      </w:tr>
      <w:tr w:rsidR="001F373E" w:rsidTr="001F373E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1F373E" w:rsidTr="001F373E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Уровень регистрируемой безработицы к численности экономически активного населения в Ханты-Мансийском районе (на конец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0,35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&lt;100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1F373E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1F373E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временных рабочих мест по организации общественных работ для граждан, испытывающих трудности в поиске работы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1F373E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пострадавших в результате несчастных случаев на производстве с утратой трудоспособности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&lt;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F373E" w:rsidSect="00282F07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3 </w:t>
      </w:r>
      <w:r>
        <w:rPr>
          <w:rFonts w:ascii="Times New Roman" w:hAnsi="Times New Roman"/>
          <w:sz w:val="28"/>
          <w:szCs w:val="28"/>
        </w:rPr>
        <w:t>к информации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б итогах реализации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Ханты-Мансийского района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занятости населения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района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2019 - 2023 годы</w:t>
      </w:r>
      <w:r>
        <w:rPr>
          <w:rFonts w:ascii="Times New Roman" w:hAnsi="Times New Roman"/>
          <w:sz w:val="28"/>
          <w:szCs w:val="28"/>
        </w:rPr>
        <w:t>» за 2021 год</w:t>
      </w:r>
    </w:p>
    <w:p w:rsidR="001F373E" w:rsidRDefault="001F373E" w:rsidP="001F37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1DCD" w:rsidRPr="00A01DCD" w:rsidRDefault="00A01DCD" w:rsidP="00A01DCD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1DCD">
        <w:rPr>
          <w:rFonts w:ascii="Times New Roman" w:hAnsi="Times New Roman"/>
          <w:sz w:val="28"/>
          <w:szCs w:val="28"/>
        </w:rPr>
        <w:t>Информация</w:t>
      </w:r>
    </w:p>
    <w:p w:rsidR="00A01DCD" w:rsidRDefault="00A01DCD" w:rsidP="00A01DCD">
      <w:pPr>
        <w:spacing w:after="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1DCD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Pr="00A01DC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автономного учреждения «Организационно-методический центр» </w:t>
      </w:r>
      <w:r w:rsidRPr="00A01DCD">
        <w:rPr>
          <w:rFonts w:ascii="Times New Roman" w:hAnsi="Times New Roman"/>
          <w:sz w:val="28"/>
          <w:szCs w:val="28"/>
        </w:rPr>
        <w:t>за 2021 год (далее</w:t>
      </w:r>
      <w:r w:rsidR="00143ED4">
        <w:rPr>
          <w:rFonts w:ascii="Times New Roman" w:hAnsi="Times New Roman"/>
          <w:sz w:val="28"/>
          <w:szCs w:val="28"/>
        </w:rPr>
        <w:t xml:space="preserve"> </w:t>
      </w:r>
      <w:r w:rsidRPr="00A01DCD">
        <w:rPr>
          <w:rFonts w:ascii="Times New Roman" w:hAnsi="Times New Roman"/>
          <w:sz w:val="28"/>
          <w:szCs w:val="28"/>
        </w:rPr>
        <w:t>-Учреждение)</w:t>
      </w:r>
      <w:r w:rsidR="007E1294">
        <w:rPr>
          <w:rFonts w:ascii="Times New Roman" w:hAnsi="Times New Roman"/>
          <w:sz w:val="28"/>
          <w:szCs w:val="28"/>
        </w:rPr>
        <w:t>.</w:t>
      </w:r>
    </w:p>
    <w:p w:rsidR="007E1294" w:rsidRPr="00A01DCD" w:rsidRDefault="007E1294" w:rsidP="00A01DCD">
      <w:pPr>
        <w:spacing w:after="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Раздел 1. Общие сведения об учреждении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1.1. Перечень видов деятельности, которые учреждение вправе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осуществлять в соответствии с его учредительными документами</w:t>
      </w:r>
    </w:p>
    <w:tbl>
      <w:tblPr>
        <w:tblW w:w="49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8"/>
        <w:gridCol w:w="4229"/>
        <w:gridCol w:w="2035"/>
      </w:tblGrid>
      <w:tr w:rsidR="00041A86" w:rsidRPr="00041A86" w:rsidTr="00F324A2">
        <w:trPr>
          <w:trHeight w:val="400"/>
          <w:tblCellSpacing w:w="5" w:type="nil"/>
        </w:trPr>
        <w:tc>
          <w:tcPr>
            <w:tcW w:w="1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Наименование вида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деятельности</w:t>
            </w:r>
          </w:p>
        </w:tc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Краткая характеристика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041A86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A86">
              <w:rPr>
                <w:rFonts w:ascii="Times New Roman" w:hAnsi="Times New Roman"/>
                <w:sz w:val="28"/>
                <w:szCs w:val="28"/>
              </w:rPr>
              <w:t>Правовое обоснование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18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041A86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A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1A86" w:rsidRPr="00041A86" w:rsidTr="004B2575">
        <w:trPr>
          <w:tblCellSpacing w:w="5" w:type="nil"/>
        </w:trPr>
        <w:tc>
          <w:tcPr>
            <w:tcW w:w="18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1. Основные:</w:t>
            </w:r>
          </w:p>
        </w:tc>
        <w:tc>
          <w:tcPr>
            <w:tcW w:w="21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041A86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rPr>
          <w:tblCellSpacing w:w="5" w:type="nil"/>
        </w:trPr>
        <w:tc>
          <w:tcPr>
            <w:tcW w:w="18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Владение, пользование и распоряжение имуществом, находящимся в управлении Учреждения.</w:t>
            </w:r>
          </w:p>
        </w:tc>
        <w:tc>
          <w:tcPr>
            <w:tcW w:w="215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0174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деятельность по надзору за состоянием и эксплуатацией нежилого фонда и земельных </w:t>
            </w:r>
            <w:r w:rsidR="00560174"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участков; </w:t>
            </w:r>
          </w:p>
          <w:p w:rsidR="00041A86" w:rsidRPr="00F85980" w:rsidRDefault="00560174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041A86"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деятельность учреждений по сбору арендной платы за эксплуатацию нежилого </w:t>
            </w:r>
            <w:proofErr w:type="gramStart"/>
            <w:r w:rsidR="00041A86"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фонда;</w:t>
            </w:r>
            <w:r w:rsidR="00041A86"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-</w:t>
            </w:r>
            <w:proofErr w:type="gramEnd"/>
            <w:r w:rsidR="00041A86"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деятельность учреждений по сбору арендной платы за землю.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2202A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2A8">
              <w:rPr>
                <w:rFonts w:ascii="Times New Roman" w:hAnsi="Times New Roman"/>
                <w:sz w:val="26"/>
                <w:szCs w:val="26"/>
              </w:rPr>
              <w:t>Устав муниципального автономного учреждения «Организационно-методический центр», утвержденный распоряжением администрации Ханты-Мансийского района от 03.06.2021 № 647-р</w:t>
            </w:r>
          </w:p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rPr>
          <w:tblCellSpacing w:w="5" w:type="nil"/>
        </w:trPr>
        <w:tc>
          <w:tcPr>
            <w:tcW w:w="18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2. Иные:</w:t>
            </w:r>
          </w:p>
        </w:tc>
        <w:tc>
          <w:tcPr>
            <w:tcW w:w="215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rPr>
          <w:tblCellSpacing w:w="5" w:type="nil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Содействие развитию малого и среднего предпринимательства, в том числе оказание муниципальных услуг субъектам малого и среднего предпринимательства по мероприятиям муниципальных долгосрочных целевых программ.</w:t>
            </w:r>
          </w:p>
        </w:tc>
        <w:tc>
          <w:tcPr>
            <w:tcW w:w="2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информационной и консультационной поддержки субъектам малого и среднего предпринимательства.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  <w:tcBorders>
              <w:top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Содействие занятости населения, в том числе в организации оплачиваемых общественных работ на территории Ханты-Мансийского района.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проведения оплачиваемых общественных работ.</w:t>
            </w:r>
          </w:p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временного трудоустройства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Содействие ремесленной деятельности в Ханты-Мансийском районе.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Содействие субъектам народных художественных промыслов и ремесленной деятельности в сфере подготовки, переподготовки и повышения квалификации кадров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Услуги по бизнес-планированию, бизнес-</w:t>
            </w:r>
            <w:proofErr w:type="spellStart"/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инкубированию</w:t>
            </w:r>
            <w:proofErr w:type="spellEnd"/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услуг по разработке бизнес-планов, концепций, технико-экономических обоснований, инвестиционных проектов, реализуемых на территории субъекта Российской Федерации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Юридические услуги.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Правовая экспертиза документов, подготовка учредительных документов и изменений к ним; подготовка отчетности для предпринимателей в налоговые и прочие органы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выставок, выставок-продаж, аукционов, торгов, обучающих семинаров, конференций, конкурсов.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Оказание услуг по организации и проведению выставок, выставок-аукционов, торгов, обучающих семинаров, конференций, конкурсов.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74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консультационных услуг по вопросам содействия самозанятости населения, в организации собственного дела, организации предпринимательства, по вопросам налогообложения, бухгалтерского учета, кредитования, развития предпринимательства.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Оказание </w:t>
            </w: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консультационных услуг по вопросам содействия самозанятости населения, в организации собственного дела, организации предпринимательства, по вопросам налогообложения, бухгалтерского учета, кредитования, развития предпринимательства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Рекламная деятельность на всех видах </w:t>
            </w:r>
            <w:proofErr w:type="spellStart"/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рекламоносителей</w:t>
            </w:r>
            <w:proofErr w:type="spellEnd"/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color w:val="202124"/>
                <w:sz w:val="26"/>
                <w:szCs w:val="26"/>
                <w:shd w:val="clear" w:color="auto" w:fill="FFFFFF"/>
                <w:lang w:eastAsia="ru-RU"/>
              </w:rPr>
              <w:t>Деятельность с целью распространения любым способом, в любой форме и с использованием любых средств информации, адресованной неопределенному целевому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Редакционно-издательская, полиграфическая деятельность по подготовке и изданию методических материалов, рекомендаций, изо продукции, буклетов, рекламно-информационных материалов и иной печатной продукции.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Деятельность по подготовке и изданию методических материалов, рекомендаций, изо продукции, буклетов, рекламно-информационных материалов и иной печатной продукции 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Содействие в реализации произведений живописи, декоративно-прикладного искусства, изделий народных промыслов.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Оказание услуг по организации и проведению выставок, выставок-аукционов, торгов с целью с</w:t>
            </w: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одействия в реализации произведений живописи, декоративно-прикладного искусства, изделий народных промыслов СМП Ханты-Мансийского района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Консалтинговые и информационные услуги.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Оказание услуг, связанных с обра</w:t>
            </w:r>
            <w:r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softHyphen/>
              <w:t>боткой информации, предоставление потре</w:t>
            </w:r>
            <w:r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softHyphen/>
              <w:t>бителям знаний в виде информации, консультаций и экспер</w:t>
            </w:r>
            <w:r w:rsidRPr="00F8598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softHyphen/>
              <w:t>тиз различных видов деятельности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научно-исследовательских работ.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Оказание услуг научного характера, связанная с научным поиском, проведением исследований, экспериментами в целях расширения имеющихся и получения новых знаний, проверки научных гипотез, </w:t>
            </w: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установления закономерностей, научных обобщений и обоснований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Услуги по проведению маркетинговых исследований.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Оказание услуг по поиску, сбору и анализу информации, которая обеспечивает потребности маркетинга компании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почтово-секретарских услуг.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Прием и передача корреспонденции, приходящей на по юридическому адресу организации.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Услуги по приобретению специализированной печатной продукции.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Оказание услуг по приобретению </w:t>
            </w: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специализированной печатной продукции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финансового обеспечения предоставления дополнительного образования детей в образовательных организациях Ханты-Мансийского района, реализующих дополнительные образовательные программы для детей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A86" w:rsidRPr="00041A86" w:rsidTr="004B25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11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Содействие развитию социально ориентированных некоммерческих организаций, в том числе оказание муниципальных услуг социально ориентированным некоммерческим организациям по мероприятиям муниципальных программ </w:t>
            </w:r>
          </w:p>
        </w:tc>
        <w:tc>
          <w:tcPr>
            <w:tcW w:w="2153" w:type="pct"/>
            <w:tcBorders>
              <w:right w:val="single" w:sz="4" w:space="0" w:color="auto"/>
            </w:tcBorders>
            <w:shd w:val="clear" w:color="auto" w:fill="auto"/>
          </w:tcPr>
          <w:p w:rsidR="00041A86" w:rsidRPr="00F85980" w:rsidRDefault="00041A86" w:rsidP="002202A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информационной и консультационной поддержки социально ориентированным некоммерческим организациям</w:t>
            </w:r>
            <w:r w:rsidRPr="00F8598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86" w:rsidRPr="00041A86" w:rsidRDefault="00041A86" w:rsidP="00041A86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1.2. Перечень услуг (работ),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оказываемых потребителям за плату в случаях, предусмотренных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lastRenderedPageBreak/>
        <w:t>нормативными правовыми (правовыми) актами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Услуги не оказывались.</w:t>
      </w:r>
    </w:p>
    <w:p w:rsidR="00CD14BE" w:rsidRDefault="00CD14BE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1.3. Перечень разрешительных документов,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на основании которых учреждение осуществляет деятельность</w:t>
      </w:r>
    </w:p>
    <w:tbl>
      <w:tblPr>
        <w:tblW w:w="49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0"/>
        <w:gridCol w:w="4952"/>
        <w:gridCol w:w="760"/>
      </w:tblGrid>
      <w:tr w:rsidR="00041A86" w:rsidRPr="00F85980" w:rsidTr="00560174">
        <w:trPr>
          <w:tblCellSpacing w:w="5" w:type="nil"/>
        </w:trPr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Номер и дата документа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Срок действия</w:t>
            </w:r>
          </w:p>
        </w:tc>
      </w:tr>
      <w:tr w:rsidR="00041A86" w:rsidRPr="00F85980" w:rsidTr="00CD14BE">
        <w:trPr>
          <w:tblCellSpacing w:w="5" w:type="nil"/>
        </w:trPr>
        <w:tc>
          <w:tcPr>
            <w:tcW w:w="20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1A86" w:rsidRPr="00F85980" w:rsidTr="00CD14BE">
        <w:trPr>
          <w:trHeight w:val="830"/>
          <w:tblCellSpacing w:w="5" w:type="nil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Устав муниципального автономного 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учреждения «Организационно-методический центр» утвержден распоряжением администрации Ханты-Мансийского района 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23.03.2010 № 181-р (в редакции от 14.07.2010 № 571-р, от 24.03.2011 № 217-р, от 04.05.2012 № 531-р, от 26.10.2012 № 1168-р, от 03.07.2013 № 855-р, от 09.12.2013 № 1602-р, от 10.04.2015 № 435-р, от </w:t>
            </w:r>
            <w:r w:rsidRPr="00F85980">
              <w:rPr>
                <w:rFonts w:ascii="Times New Roman" w:hAnsi="Times New Roman"/>
                <w:sz w:val="26"/>
                <w:szCs w:val="26"/>
              </w:rPr>
              <w:t>12.02.2016 № 138-р, от 25.10.2016 № 1032-р, от 14.02.2017 № 158-р, от 13.07.2017 № 704-р, 29.08.2017 № 880-р, от 29.08.2017 № 881-р, 03.06.2021 № 647-р</w:t>
            </w: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41A86" w:rsidRPr="00F85980" w:rsidTr="00CD14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092" w:type="pct"/>
            <w:tcBorders>
              <w:top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Свидетельство о постановке на учет в налоговом органе, по месту нахождения на территории Российской Федерации </w:t>
            </w:r>
          </w:p>
        </w:tc>
        <w:tc>
          <w:tcPr>
            <w:tcW w:w="2521" w:type="pct"/>
            <w:tcBorders>
              <w:top w:val="single" w:sz="4" w:space="0" w:color="auto"/>
            </w:tcBorders>
            <w:shd w:val="clear" w:color="auto" w:fill="auto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05.04.2006 г. серия 86 № 002161724;</w:t>
            </w:r>
          </w:p>
          <w:p w:rsidR="00041A86" w:rsidRPr="00F85980" w:rsidRDefault="00041A86" w:rsidP="00041A8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</w:tcPr>
          <w:p w:rsidR="00041A86" w:rsidRPr="00F85980" w:rsidRDefault="00041A86" w:rsidP="00041A8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41A86" w:rsidRPr="00F85980" w:rsidTr="005601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092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2521" w:type="pct"/>
            <w:shd w:val="clear" w:color="auto" w:fill="auto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05.04.2006 № 1068601009916, серия 86 № 001964200;</w:t>
            </w:r>
          </w:p>
        </w:tc>
        <w:tc>
          <w:tcPr>
            <w:tcW w:w="387" w:type="pct"/>
            <w:shd w:val="clear" w:color="auto" w:fill="auto"/>
          </w:tcPr>
          <w:p w:rsidR="00041A86" w:rsidRPr="00F85980" w:rsidRDefault="00041A86" w:rsidP="00041A8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41A86" w:rsidRPr="00F85980" w:rsidTr="005601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092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Распоряжение Администрации Ханты-Мансийского района</w:t>
            </w:r>
          </w:p>
        </w:tc>
        <w:tc>
          <w:tcPr>
            <w:tcW w:w="2521" w:type="pct"/>
            <w:shd w:val="clear" w:color="auto" w:fill="auto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12.05.2010 № 343-р «О передаче полномочий работодателя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(нанимателя)»;</w:t>
            </w:r>
          </w:p>
        </w:tc>
        <w:tc>
          <w:tcPr>
            <w:tcW w:w="387" w:type="pct"/>
            <w:shd w:val="clear" w:color="auto" w:fill="auto"/>
          </w:tcPr>
          <w:p w:rsidR="00041A86" w:rsidRPr="00F85980" w:rsidRDefault="00041A86" w:rsidP="00041A8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041A86" w:rsidRPr="00F85980" w:rsidRDefault="00041A86" w:rsidP="00041A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41A86" w:rsidRPr="00F85980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85980">
        <w:rPr>
          <w:rFonts w:ascii="Times New Roman" w:hAnsi="Times New Roman"/>
          <w:sz w:val="26"/>
          <w:szCs w:val="26"/>
        </w:rPr>
        <w:t>1.4. Сведения о работниках учреждения</w:t>
      </w:r>
    </w:p>
    <w:tbl>
      <w:tblPr>
        <w:tblW w:w="49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1927"/>
        <w:gridCol w:w="1367"/>
        <w:gridCol w:w="1369"/>
        <w:gridCol w:w="1367"/>
        <w:gridCol w:w="1577"/>
        <w:gridCol w:w="1672"/>
      </w:tblGrid>
      <w:tr w:rsidR="00041A86" w:rsidRPr="00F85980" w:rsidTr="00F324A2">
        <w:trPr>
          <w:trHeight w:val="1200"/>
          <w:tblCellSpacing w:w="5" w:type="nil"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9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показателя</w:t>
            </w: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14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профессионального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образования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(квалификации)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работников </w:t>
            </w:r>
            <w:hyperlink w:anchor="Par101" w:history="1">
              <w:r w:rsidRPr="00F85980">
                <w:rPr>
                  <w:rFonts w:ascii="Times New Roman" w:hAnsi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Причины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изменения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количества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штатных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41A86" w:rsidRPr="00F85980" w:rsidTr="00F324A2">
        <w:trPr>
          <w:trHeight w:val="600"/>
          <w:tblCellSpacing w:w="5" w:type="nil"/>
        </w:trPr>
        <w:tc>
          <w:tcPr>
            <w:tcW w:w="2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на начало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отчетного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периода</w:t>
            </w:r>
          </w:p>
        </w:tc>
        <w:tc>
          <w:tcPr>
            <w:tcW w:w="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на конец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отчетного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периода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на начало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отчетного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периода</w:t>
            </w:r>
          </w:p>
        </w:tc>
        <w:tc>
          <w:tcPr>
            <w:tcW w:w="8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на конец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отчетного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периода</w:t>
            </w:r>
          </w:p>
        </w:tc>
        <w:tc>
          <w:tcPr>
            <w:tcW w:w="8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A86" w:rsidRPr="00F85980" w:rsidTr="00F324A2">
        <w:trPr>
          <w:tblCellSpacing w:w="5" w:type="nil"/>
        </w:trPr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041A86" w:rsidRPr="00F85980" w:rsidTr="00143ED4">
        <w:trPr>
          <w:trHeight w:val="400"/>
          <w:tblCellSpacing w:w="5" w:type="nil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Штатная      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численность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A86" w:rsidRPr="00F85980" w:rsidTr="00143ED4">
        <w:trPr>
          <w:trHeight w:val="400"/>
          <w:tblCellSpacing w:w="5" w:type="nil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Фактическая  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численность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143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143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143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*1 -8 чел.,</w:t>
            </w:r>
          </w:p>
          <w:p w:rsidR="00041A86" w:rsidRPr="00F85980" w:rsidRDefault="00041A86" w:rsidP="00143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*3 -1 чел.</w:t>
            </w:r>
          </w:p>
          <w:p w:rsidR="00041A86" w:rsidRPr="00F85980" w:rsidRDefault="00041A86" w:rsidP="00143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143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*1 -8 чел.</w:t>
            </w:r>
          </w:p>
          <w:p w:rsidR="00041A86" w:rsidRPr="00F85980" w:rsidRDefault="00041A86" w:rsidP="00143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*2 -1 чел.</w:t>
            </w:r>
          </w:p>
          <w:p w:rsidR="00041A86" w:rsidRPr="00F85980" w:rsidRDefault="00041A86" w:rsidP="00143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*3 -1 чел.</w:t>
            </w:r>
          </w:p>
          <w:p w:rsidR="00041A86" w:rsidRPr="00F85980" w:rsidRDefault="00041A86" w:rsidP="00143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1" w:name="Par101"/>
      <w:bookmarkEnd w:id="1"/>
      <w:r w:rsidRPr="00041A86">
        <w:rPr>
          <w:rFonts w:ascii="Times New Roman" w:hAnsi="Times New Roman"/>
          <w:sz w:val="28"/>
          <w:szCs w:val="28"/>
        </w:rPr>
        <w:t xml:space="preserve">&lt;*&gt; </w:t>
      </w:r>
      <w:r w:rsidR="00560174" w:rsidRPr="00041A86">
        <w:rPr>
          <w:rFonts w:ascii="Times New Roman" w:hAnsi="Times New Roman"/>
          <w:sz w:val="28"/>
          <w:szCs w:val="28"/>
        </w:rPr>
        <w:t>Уровень профессионального образования (</w:t>
      </w:r>
      <w:r w:rsidRPr="00041A86">
        <w:rPr>
          <w:rFonts w:ascii="Times New Roman" w:hAnsi="Times New Roman"/>
          <w:sz w:val="28"/>
          <w:szCs w:val="28"/>
        </w:rPr>
        <w:t xml:space="preserve">квалификации) работников: высшее– </w:t>
      </w:r>
      <w:r w:rsidR="00560174" w:rsidRPr="00041A86">
        <w:rPr>
          <w:rFonts w:ascii="Times New Roman" w:hAnsi="Times New Roman"/>
          <w:sz w:val="28"/>
          <w:szCs w:val="28"/>
        </w:rPr>
        <w:t>1, неполное высшее</w:t>
      </w:r>
      <w:r w:rsidRPr="00041A86">
        <w:rPr>
          <w:rFonts w:ascii="Times New Roman" w:hAnsi="Times New Roman"/>
          <w:sz w:val="28"/>
          <w:szCs w:val="28"/>
        </w:rPr>
        <w:t xml:space="preserve"> – 2, среднее профессиональное – 3, начальное профессиональное – </w:t>
      </w:r>
      <w:r w:rsidR="00560174" w:rsidRPr="00041A86">
        <w:rPr>
          <w:rFonts w:ascii="Times New Roman" w:hAnsi="Times New Roman"/>
          <w:sz w:val="28"/>
          <w:szCs w:val="28"/>
        </w:rPr>
        <w:t>4, среднее</w:t>
      </w:r>
      <w:r w:rsidRPr="00041A86">
        <w:rPr>
          <w:rFonts w:ascii="Times New Roman" w:hAnsi="Times New Roman"/>
          <w:sz w:val="28"/>
          <w:szCs w:val="28"/>
        </w:rPr>
        <w:t xml:space="preserve"> (полное) общее – 5, основное общее – 6, не </w:t>
      </w:r>
      <w:r w:rsidR="00560174" w:rsidRPr="00041A86">
        <w:rPr>
          <w:rFonts w:ascii="Times New Roman" w:hAnsi="Times New Roman"/>
          <w:sz w:val="28"/>
          <w:szCs w:val="28"/>
        </w:rPr>
        <w:t>имеют основного общего</w:t>
      </w:r>
      <w:r w:rsidRPr="00041A86">
        <w:rPr>
          <w:rFonts w:ascii="Times New Roman" w:hAnsi="Times New Roman"/>
          <w:sz w:val="28"/>
          <w:szCs w:val="28"/>
        </w:rPr>
        <w:t xml:space="preserve"> – </w:t>
      </w:r>
      <w:r w:rsidR="00560174" w:rsidRPr="00041A86">
        <w:rPr>
          <w:rFonts w:ascii="Times New Roman" w:hAnsi="Times New Roman"/>
          <w:sz w:val="28"/>
          <w:szCs w:val="28"/>
        </w:rPr>
        <w:t>7, ученая степень (кандидат наук</w:t>
      </w:r>
      <w:r w:rsidRPr="00041A86">
        <w:rPr>
          <w:rFonts w:ascii="Times New Roman" w:hAnsi="Times New Roman"/>
          <w:sz w:val="28"/>
          <w:szCs w:val="28"/>
        </w:rPr>
        <w:t xml:space="preserve"> – 8, доктор наук– 9).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1.5. Средняя заработная плата сотрудников учреждения</w:t>
      </w:r>
    </w:p>
    <w:tbl>
      <w:tblPr>
        <w:tblW w:w="496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9"/>
        <w:gridCol w:w="5133"/>
      </w:tblGrid>
      <w:tr w:rsidR="00041A86" w:rsidRPr="00041A86" w:rsidTr="00F324A2">
        <w:trPr>
          <w:tblCellSpacing w:w="5" w:type="nil"/>
        </w:trPr>
        <w:tc>
          <w:tcPr>
            <w:tcW w:w="2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Размер средней заработной платы, руб.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За 2019 год                       </w:t>
            </w:r>
          </w:p>
        </w:tc>
        <w:tc>
          <w:tcPr>
            <w:tcW w:w="2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50 341,00</w:t>
            </w:r>
          </w:p>
        </w:tc>
      </w:tr>
      <w:tr w:rsidR="00041A86" w:rsidRPr="00041A86" w:rsidTr="00F324A2">
        <w:trPr>
          <w:trHeight w:val="417"/>
          <w:tblCellSpacing w:w="5" w:type="nil"/>
        </w:trPr>
        <w:tc>
          <w:tcPr>
            <w:tcW w:w="2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За 2020 год                       </w:t>
            </w:r>
          </w:p>
        </w:tc>
        <w:tc>
          <w:tcPr>
            <w:tcW w:w="2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53 000,00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 xml:space="preserve">За отчетный год                   </w:t>
            </w:r>
          </w:p>
        </w:tc>
        <w:tc>
          <w:tcPr>
            <w:tcW w:w="2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53 000,00</w:t>
            </w:r>
          </w:p>
        </w:tc>
      </w:tr>
    </w:tbl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1.6. Состав наблюдательного совета</w:t>
      </w:r>
    </w:p>
    <w:tbl>
      <w:tblPr>
        <w:tblW w:w="496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4419"/>
        <w:gridCol w:w="761"/>
      </w:tblGrid>
      <w:tr w:rsidR="00041A86" w:rsidRPr="00041A86" w:rsidTr="00F324A2">
        <w:trPr>
          <w:trHeight w:val="400"/>
          <w:tblCellSpacing w:w="5" w:type="nil"/>
        </w:trPr>
        <w:tc>
          <w:tcPr>
            <w:tcW w:w="2366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Должность,</w:t>
            </w:r>
          </w:p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24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Решение о назначении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Срок полномочий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66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66" w:type="pct"/>
          </w:tcPr>
          <w:p w:rsidR="00041A86" w:rsidRPr="00EA1FCF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Кречмер Лариса Дмитриевна - заместитель главы района, координирующий и курирующий деятельность МАУ «Организационно-методический центр» </w:t>
            </w:r>
          </w:p>
        </w:tc>
        <w:tc>
          <w:tcPr>
            <w:tcW w:w="2247" w:type="pct"/>
          </w:tcPr>
          <w:p w:rsidR="00041A86" w:rsidRPr="00EA1FCF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Распоряжение администрации Ханты-Мансийского района от 23.03.2010г № 181-р (в редакции от 04.12.2020 № 1285-р)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66" w:type="pct"/>
          </w:tcPr>
          <w:p w:rsidR="00041A86" w:rsidRPr="00EA1FCF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FCF">
              <w:rPr>
                <w:rFonts w:ascii="Times New Roman" w:hAnsi="Times New Roman"/>
                <w:sz w:val="26"/>
                <w:szCs w:val="26"/>
              </w:rPr>
              <w:t>Попов Владимир Александрович - заместитель главы района, директора департамента имущественных, земельных отношений</w:t>
            </w:r>
          </w:p>
          <w:p w:rsidR="00041A86" w:rsidRPr="00EA1FCF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FCF">
              <w:rPr>
                <w:rFonts w:ascii="Times New Roman" w:hAnsi="Times New Roman"/>
                <w:sz w:val="26"/>
                <w:szCs w:val="26"/>
              </w:rPr>
              <w:t xml:space="preserve"> администрации Ханты-Мансийского района</w:t>
            </w:r>
          </w:p>
        </w:tc>
        <w:tc>
          <w:tcPr>
            <w:tcW w:w="2247" w:type="pct"/>
          </w:tcPr>
          <w:p w:rsidR="00041A86" w:rsidRPr="00EA1FCF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Распоряжение администрации Ханты-Мансийского района от 23.03.2010г № 181-р (в редакции от 04.12.2020 № 1285-р)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66" w:type="pct"/>
          </w:tcPr>
          <w:p w:rsidR="00041A86" w:rsidRPr="00EA1FCF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Муслимова Юлия Александровна - исполняющий обязанности</w:t>
            </w:r>
          </w:p>
          <w:p w:rsidR="00041A86" w:rsidRPr="00EA1FCF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председателя комитета</w:t>
            </w:r>
          </w:p>
          <w:p w:rsidR="00041A86" w:rsidRPr="00EA1FCF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экономической политики</w:t>
            </w:r>
          </w:p>
          <w:p w:rsidR="00041A86" w:rsidRPr="00EA1FCF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Ханты-Мансийского района, начальник управления </w:t>
            </w: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планирования мониторинга социально-экономического развития комитета экономической политики администрации Ханты-Мансийского района</w:t>
            </w:r>
          </w:p>
        </w:tc>
        <w:tc>
          <w:tcPr>
            <w:tcW w:w="2247" w:type="pct"/>
          </w:tcPr>
          <w:p w:rsidR="00041A86" w:rsidRPr="00EA1FCF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Распоряжение администрации Ханты-Мансийского района от 23.03.2010г № 181-р (в редакции от 04.12.2020 № 1285-р)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66" w:type="pct"/>
          </w:tcPr>
          <w:p w:rsidR="00041A86" w:rsidRPr="00F85980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Кляпитура</w:t>
            </w:r>
            <w:proofErr w:type="spellEnd"/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Оксана Ивановна – главный бухгалтер муниципа</w:t>
            </w:r>
            <w:r w:rsidR="00075F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льного автономного учреждения «О</w:t>
            </w: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рганизационно-методический центр»</w:t>
            </w:r>
          </w:p>
        </w:tc>
        <w:tc>
          <w:tcPr>
            <w:tcW w:w="224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Распоряжение администрации Ханты-Мансийского района от 23.03.2010г № 181-р (в редакции от 04.12.2020 № 1285-р)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</w:tr>
      <w:tr w:rsidR="00041A86" w:rsidRPr="00EA1FCF" w:rsidTr="00F324A2">
        <w:trPr>
          <w:tblCellSpacing w:w="5" w:type="nil"/>
        </w:trPr>
        <w:tc>
          <w:tcPr>
            <w:tcW w:w="2366" w:type="pct"/>
          </w:tcPr>
          <w:p w:rsidR="00041A86" w:rsidRPr="00EA1FCF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Скимбатор</w:t>
            </w:r>
            <w:proofErr w:type="spellEnd"/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Анастасия Геннадьевна – начальник юридического отдела муниципального автономного учреждения «Организационно-методический центр» </w:t>
            </w:r>
          </w:p>
        </w:tc>
        <w:tc>
          <w:tcPr>
            <w:tcW w:w="2247" w:type="pct"/>
          </w:tcPr>
          <w:p w:rsidR="00041A86" w:rsidRPr="00EA1FCF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Распоряжение администрации Ханты-Мансийского района от 23.03.2010г № 181-р (в редакции от 04.12.2020 № 1285-р)</w:t>
            </w:r>
          </w:p>
        </w:tc>
        <w:tc>
          <w:tcPr>
            <w:tcW w:w="387" w:type="pct"/>
          </w:tcPr>
          <w:p w:rsidR="00041A86" w:rsidRPr="00EA1FCF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FCF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66" w:type="pct"/>
          </w:tcPr>
          <w:p w:rsidR="00041A86" w:rsidRPr="00F85980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Калинин Евгений Анатольевич – инженер по </w:t>
            </w:r>
            <w:r w:rsidR="00FC39ED"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охране труда</w:t>
            </w: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8598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категории муниципального автономного учреждения «Организационно-методический центр»</w:t>
            </w:r>
          </w:p>
        </w:tc>
        <w:tc>
          <w:tcPr>
            <w:tcW w:w="224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Распоряжение администрации Ханты-Мансийского района от 23.03.2010г № 181-р (в редакции от 04.12.2020 № 1285-р)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66" w:type="pct"/>
          </w:tcPr>
          <w:p w:rsidR="00041A86" w:rsidRPr="00F85980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Золотавина Мария Александровна – индивидуальный предприниматель (по согласованию)</w:t>
            </w:r>
          </w:p>
        </w:tc>
        <w:tc>
          <w:tcPr>
            <w:tcW w:w="224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Распоряжение администрации Ханты-Мансийского района от 23.03.2010г № 181-р (в редакции от 04.12.2020 № 1285-р)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66" w:type="pct"/>
          </w:tcPr>
          <w:p w:rsidR="00041A86" w:rsidRPr="00F85980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Берсенёв Юрий Александрович – индивидуальный предприниматель (по согласованию)</w:t>
            </w:r>
          </w:p>
        </w:tc>
        <w:tc>
          <w:tcPr>
            <w:tcW w:w="224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Распоряжение администрации Ханты-Мансийского района от 23.03.2010г № 181-р (в редакции от 04.12.2020 № 1285-р)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2366" w:type="pct"/>
          </w:tcPr>
          <w:p w:rsidR="00041A86" w:rsidRPr="00F85980" w:rsidRDefault="00041A86" w:rsidP="00041A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Костерина Эльвира Тагирзяновна – генеральный директор ООО «Центр ремесел Ас аланг»</w:t>
            </w:r>
          </w:p>
        </w:tc>
        <w:tc>
          <w:tcPr>
            <w:tcW w:w="224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9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Распоряжение администрации Ханты-Мансийского района от 23.03.2010г № 181-р (в редакции от 04.12.2020 № 1285-р)</w:t>
            </w:r>
          </w:p>
        </w:tc>
        <w:tc>
          <w:tcPr>
            <w:tcW w:w="387" w:type="pct"/>
          </w:tcPr>
          <w:p w:rsidR="00041A86" w:rsidRPr="00F85980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980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</w:tr>
    </w:tbl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Раздел 2. Результат деятельности учреждения</w:t>
      </w:r>
    </w:p>
    <w:p w:rsidR="0036629B" w:rsidRDefault="0036629B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2.1. Сведения об исполнении муниципального задания учредителя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Учреждение осуществляет свою деятельность на основании муниципального задания. В муниципальное задание 2021 года вошли следующие социально значимые муниципальные услуги: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2.1.1. Предоставление информационной и консультационной поддержки субъектам малого и среднего предпринимательства.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Получателями данной услуги являются физические и юридические лица.</w:t>
      </w:r>
    </w:p>
    <w:p w:rsidR="00FC39ED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Показателем, характеризующим содержание данной муниципальной услуги, является: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Правовая экспертиза документов, подготовка учредительных документов и изменений к ним, подготовка отчетности для предпринимателей в налоговые и прочие органы.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Показатель включает в себя: проведение экспертизы представленных документов, оказание практической помощи субъектам предпринимательства в подготовке учредительных документов (уставов, заявлений в регистрирующие органы), проведение консультаций по подготовке и составлению отчетности субъектов в налоговые и иные органы (ФСС, ПФР).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Плановое количество юридических и физических лиц, а также субъектов малого и среднего предпринимательства, обратившихся за получением услуги, за отчетный период составляет – 110.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За 12 месяцев 2021г. по факту получили услугу 110 субъектов малого и среднего предпринимательства, зарегистрированных и осуществляющих свою деятельность на территории Ханты-Мансийского района, что составляет 100% от планового показателя.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2.1.2. Предоставление информационной и консультационной поддержки субъектам малого и среднего предпринимательства.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Получателями данной услуги являются физические и юридические лица.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Показателем, характеризующим содержание данной муниципальной услуги, является: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Формирование пакета конкурсной документации (ПКД) для участия в федеральных, региональных и муниципальных конкурсах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включает в себя: 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Консультация по объявленным конкурсам с направлением информации;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Прием заявки и консультирование по оформлению конкурсной документации и необходимых документах;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Окончательная консультация по оформленному пакету конкурсной документации и выдача пакета на руки заявителю.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Плановое количество юридических и физических лиц, а также субъектов малого и среднего предпринимательства, обратившихся за получением услуги, за отчетный период составляет – 70.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За 12 месяцев 2021г. по факту получили услугу 70 юридических и физических лиц, а также субъектов малого и среднего предпринимательства, зарегистрированных и осуществляющих свою деятельность на территории Ханты-Мансийского района, что составляет 100% от планового показателя.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2.1.3. Предоставление информационной и консультационной поддержки субъектам малого и среднего предпринимательства.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Получателями данной услуги являются физические и юридические лица.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Показателем, характеризующим содержание данной муниципальной услуги, является: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Оказание услуг по разработке бизнес-планов</w:t>
      </w:r>
      <w:r w:rsidR="00EE6E2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6A14C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EE6E2E">
        <w:rPr>
          <w:rFonts w:ascii="Times New Roman" w:eastAsia="Times New Roman" w:hAnsi="Times New Roman"/>
          <w:sz w:val="28"/>
          <w:szCs w:val="28"/>
          <w:lang w:eastAsia="ru-RU"/>
        </w:rPr>
        <w:t xml:space="preserve"> Б/П)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, концепций, технико-экономических обоснований, инвестиционных проектов, реализуемых на территории субъекта Российской Федерации.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включает в себя: 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Принятие заявки на Б/П, консультирование по необходимым документам;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Изучение представленных документов, консультирование по резюме Б/П;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по характеристикам услуг Б/П;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Проведение консультации по анализу и рынку сбыта услуг Б/П;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Консультация по производственной части Б/П;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Консультация по финансовой части Б/П;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Консультация по времени реализации Б/П;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Консультация о возможных рисках при реализации проекта;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Заключительная консультация и передача готового Б/П, проекта на руки заявителю.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Плановое количество юридических и физических лиц, а также субъектов малого и среднего предпринимательства, обратившихся за получением услуги, за отчетный период составляет – 10.</w:t>
      </w:r>
    </w:p>
    <w:p w:rsidR="00041A86" w:rsidRPr="00041A86" w:rsidRDefault="00EE6E2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2021 </w:t>
      </w:r>
      <w:r w:rsidR="00041A86" w:rsidRPr="00041A8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041A86"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получили услугу 10 субъектов малого и среднего предпринимательства, зарегистрированных и осуществляющих свою деятельность на территории Ханты-Мансийского района, что составляет 100% от планового показателя.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2.1.4. Предоставление информационной и консультационной поддержки субъектам малого и среднего предпринимательства.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Получателями данной услуги являются физические и юридические лица.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Показателем, характеризующим содержание данной муниципальной услуги, является: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включает в себя: </w:t>
      </w:r>
    </w:p>
    <w:p w:rsidR="00041A86" w:rsidRPr="00041A86" w:rsidRDefault="00EE6E2E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41A86" w:rsidRPr="00041A86">
        <w:rPr>
          <w:rFonts w:ascii="Times New Roman" w:eastAsia="Times New Roman" w:hAnsi="Times New Roman"/>
          <w:sz w:val="28"/>
          <w:szCs w:val="28"/>
          <w:lang w:eastAsia="ru-RU"/>
        </w:rPr>
        <w:t>онсультирование о существующих формах поддержки в Ханты-Мансийском районе, ХМАО-Югре: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консультация по программе «Развитие агропромышленного комплекса Ханты-Мансийского района на 2021-2023 годы»;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консультация по программе «Содействие занятости населения Ханты-Мансийского района на 2019-2023 годы»;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 консультация по Программе «</w:t>
      </w:r>
      <w:r w:rsidRPr="00041A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Устойчивое развитие коренных малочисленных народов Севера на территории Ханты-Мансийского района на 2021-2023 годы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Плановое количество юридических и физических лиц, а также субъектов малого и среднего предпринимательства, обратившихся за получением услуги, за отчетный период составляет </w:t>
      </w:r>
      <w:r w:rsidR="004B257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 662</w:t>
      </w:r>
      <w:r w:rsidR="004B257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1A86" w:rsidRPr="00041A86" w:rsidRDefault="00041A86" w:rsidP="00F85980">
      <w:pPr>
        <w:tabs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EDB">
        <w:rPr>
          <w:rFonts w:ascii="Times New Roman" w:eastAsia="Times New Roman" w:hAnsi="Times New Roman"/>
          <w:sz w:val="28"/>
          <w:szCs w:val="28"/>
          <w:lang w:eastAsia="ru-RU"/>
        </w:rPr>
        <w:t>За 2021</w:t>
      </w:r>
      <w:r w:rsidR="00FC39ED" w:rsidRPr="000A4E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ED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A14C7" w:rsidRPr="000A4EDB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0A4E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оказан</w:t>
      </w:r>
      <w:r w:rsidR="00FC39ED" w:rsidRPr="000A4E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4EDB">
        <w:rPr>
          <w:rFonts w:ascii="Times New Roman" w:eastAsia="Times New Roman" w:hAnsi="Times New Roman"/>
          <w:sz w:val="28"/>
          <w:szCs w:val="28"/>
          <w:lang w:eastAsia="ru-RU"/>
        </w:rPr>
        <w:t xml:space="preserve"> 1096 консультаций 662 юридическим и физическим лицам, а также субъектам среднего и малого предпринимательства, зарегистрированных и осуществляющих свою деятельность на территории Ханты-Мансийского района, что составляет 100% выполнения от планового показателя.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2.1.5. Организация проведения оплачиваемых общественных работ.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Получателями данной услуги являются: граждане, зарегистрированные в целях поиска подходящей работы, граждане, признанные в установленном порядке безработными.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Показателем, характеризующим содержание данной муниципальной услуги, является: «Организация проведения оплачиваемых общественных работ».</w:t>
      </w:r>
    </w:p>
    <w:p w:rsidR="00041A86" w:rsidRPr="000A4EDB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Плановое </w:t>
      </w:r>
      <w:r w:rsidR="000A4EDB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граждан, направленных на общественные работы, за отчетный </w:t>
      </w:r>
      <w:r w:rsidRPr="000A4ED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составляет </w:t>
      </w:r>
      <w:r w:rsidR="004B2575" w:rsidRPr="000A4E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4EDB" w:rsidRPr="000A4EDB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0A4EDB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факту услуга </w:t>
      </w:r>
      <w:r w:rsidR="000A4EDB" w:rsidRPr="000A4EDB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оказана </w:t>
      </w:r>
      <w:r w:rsidR="004B2575" w:rsidRPr="000A4EDB">
        <w:rPr>
          <w:rFonts w:ascii="Times New Roman" w:eastAsia="Times New Roman" w:hAnsi="Times New Roman"/>
          <w:sz w:val="28"/>
          <w:szCs w:val="28"/>
          <w:lang w:eastAsia="ru-RU"/>
        </w:rPr>
        <w:t>292</w:t>
      </w:r>
      <w:r w:rsidRPr="000A4ED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2.1.6. Организация временного трудоустройства. 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Получателями данной услуги являются: граждане, состоящие на учете в Казённом учреждении Ханты-Мансийского автономного округа-Югры, «Ханты-Мансийский центр занятости населения</w:t>
      </w:r>
      <w:r w:rsidR="00FC39ED" w:rsidRPr="00041A86">
        <w:rPr>
          <w:rFonts w:ascii="Times New Roman" w:eastAsia="Times New Roman" w:hAnsi="Times New Roman"/>
          <w:sz w:val="28"/>
          <w:szCs w:val="28"/>
          <w:lang w:eastAsia="ru-RU"/>
        </w:rPr>
        <w:t>», испытывающие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трудности в поиске работы, безработные граждане в возрасте от 18 до 20 лет, имеющие среднее профессиональное образование и ищущие работу впервые, несовершеннолетние граждане в возрасте от 14 до 18 лет.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Показателем, характеризующим содержание данной муниципальной услуги, является:</w:t>
      </w:r>
    </w:p>
    <w:p w:rsidR="00041A86" w:rsidRPr="00801EF9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F9">
        <w:rPr>
          <w:rFonts w:ascii="Times New Roman" w:eastAsia="Times New Roman" w:hAnsi="Times New Roman"/>
          <w:sz w:val="28"/>
          <w:szCs w:val="28"/>
          <w:lang w:eastAsia="ru-RU"/>
        </w:rPr>
        <w:t>- Организация временного трудоустройства безработных граждан</w:t>
      </w:r>
      <w:r w:rsidR="00FC39ED" w:rsidRPr="00801E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1A86" w:rsidRPr="00801EF9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F9">
        <w:rPr>
          <w:rFonts w:ascii="Times New Roman" w:eastAsia="Times New Roman" w:hAnsi="Times New Roman"/>
          <w:sz w:val="28"/>
          <w:szCs w:val="28"/>
          <w:lang w:eastAsia="ru-RU"/>
        </w:rPr>
        <w:t>- Организация временного трудоустройства несовершеннолетних граждан.</w:t>
      </w:r>
    </w:p>
    <w:p w:rsidR="00041A86" w:rsidRPr="00801EF9" w:rsidRDefault="00041A86" w:rsidP="00F859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F9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показатели составили 312 человек, в </w:t>
      </w:r>
      <w:proofErr w:type="spellStart"/>
      <w:r w:rsidRPr="00801EF9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801EF9"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534D76" w:rsidRDefault="00041A86" w:rsidP="00F859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F9">
        <w:rPr>
          <w:rFonts w:ascii="Times New Roman" w:eastAsia="Times New Roman" w:hAnsi="Times New Roman"/>
          <w:sz w:val="28"/>
          <w:szCs w:val="28"/>
          <w:lang w:eastAsia="ru-RU"/>
        </w:rPr>
        <w:t xml:space="preserve">-  временное трудоустройство несовершеннолетних граждан в возрасте от 14 до 18 лет в свободное от учебы время 277 человек. По факту </w:t>
      </w:r>
      <w:r w:rsidRPr="00534D76">
        <w:rPr>
          <w:rFonts w:ascii="Times New Roman" w:eastAsia="Times New Roman" w:hAnsi="Times New Roman"/>
          <w:sz w:val="28"/>
          <w:szCs w:val="28"/>
          <w:lang w:eastAsia="ru-RU"/>
        </w:rPr>
        <w:t>трудоустроено 277</w:t>
      </w:r>
      <w:r w:rsidR="00534D76" w:rsidRPr="00534D76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534D76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</w:t>
      </w:r>
      <w:r w:rsidR="00534D76" w:rsidRPr="00534D7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01EF9" w:rsidRPr="00534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1A86" w:rsidRDefault="00801EF9" w:rsidP="00F859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4D76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="00041A86" w:rsidRPr="00534D7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534D76" w:rsidRPr="00534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76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трудоустроены в рамках муниципальной программы Ханты-Мансийского района </w:t>
      </w:r>
      <w:r w:rsidR="00534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занятости населения Ханты-Мансийского района на 2019-2023 годы»;</w:t>
      </w:r>
    </w:p>
    <w:p w:rsidR="00534D76" w:rsidRPr="00801EF9" w:rsidRDefault="00534D76" w:rsidP="00F859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88 человек трудоустроены в рамках программы Ханты-Мансийского района «</w:t>
      </w:r>
      <w:r w:rsidR="00B259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образования в Ханты-Мансийском районе на 2019-2023 годы».</w:t>
      </w:r>
    </w:p>
    <w:p w:rsidR="00041A86" w:rsidRPr="00041A86" w:rsidRDefault="00041A86" w:rsidP="00F859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F9">
        <w:rPr>
          <w:rFonts w:ascii="Times New Roman" w:hAnsi="Times New Roman"/>
          <w:sz w:val="28"/>
          <w:szCs w:val="28"/>
        </w:rPr>
        <w:t xml:space="preserve">- </w:t>
      </w:r>
      <w:r w:rsidRPr="00801EF9">
        <w:rPr>
          <w:rFonts w:ascii="Times New Roman" w:eastAsia="Times New Roman" w:hAnsi="Times New Roman"/>
          <w:sz w:val="28"/>
          <w:szCs w:val="28"/>
          <w:lang w:eastAsia="ru-RU"/>
        </w:rPr>
        <w:t>Количество временных рабочих мест для граждан, зарегистрированных в органах службы занятости населения, испытывающих трудности в поиске работы 35 человек. По факту трудоустроено 35 человек.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Вывод: Плановые показатели объема муниципальных услуг, утвержденных муниципальным заданием на 2021 год учреждением выполнены в полном объеме. Исполнение составило 100%.</w:t>
      </w:r>
    </w:p>
    <w:p w:rsidR="00041A86" w:rsidRPr="00041A86" w:rsidRDefault="00041A86" w:rsidP="00F8598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Жалоб и претензий от получателей услуг не поступало, показатель, характеризующий качество муниципальных услуг составил 100%</w:t>
      </w:r>
      <w:r w:rsidR="00F85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925" w:rsidRDefault="00B25925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Текущая деятельность МАУ «ОМЦ» за 2021 г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Муниципальное автономное учреждение «Организационно-методический центр» являлся исполнителем мероприятий по программам Ханты-Мансийского района: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- муниципальной программы "Содействие занятости населения Ханты-Мансийского района на 2019 - 2023 годы" утвержденной постановлением администрации Ханты-Мансийского района от 12.11.2018 года № 319 (далее по тексту - муниципальная программа "Содействие занятости населения Ханты-Мансийского района»)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- муниципальной программы "Развитие малого и среднего предпринимательства на территории Ханты-Мансийского района на 2019 - 2023 годы" утвержденной постановлением администрации Ханты-Мансийского района от 12.11.2018 № 324 (далее по тексту - муниципальная программа "Развитие малого и среднего предпринимательства на территории Ханты-Мансийского района»)</w:t>
      </w:r>
    </w:p>
    <w:p w:rsidR="00041A86" w:rsidRPr="00041A86" w:rsidRDefault="00041A86" w:rsidP="00F8598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hAnsi="Times New Roman"/>
          <w:sz w:val="28"/>
          <w:szCs w:val="28"/>
        </w:rPr>
        <w:t>-</w:t>
      </w:r>
      <w:r w:rsidRPr="00041A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>му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«Развитие образования в Ханты-Мансийском районе на 2019 – 2023 годы», от 12 ноября 2018 года № 333.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 xml:space="preserve">В рамках исполнения муниципальной программы «Содействие занятости населения Ханты-Мансийского района», в течение 2021 года автономным учреждением заключено 5 договоров с казенным учреждением Ханты-Мансийского автономного округа – Югры «Ханты-Мансийский центр занятости населения» на организацию проведения оплачиваемых общественных работ для незанятых трудовой деятельностью и безработных граждан; организацию временного трудоустройства безработных граждан, испытывающих трудности в поиске работы; организацию временного трудоустройства граждан из числа коренных малочисленных народов Севера Ханты-Мансийского автономного округа – Югры; организацию временного трудоустройства несовершеннолетних граждан в возрасте от 14 до 18 лет в свободное от учебы время, организацию 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временного трудоустройства граждан предпенсионного и пенсионного возраста.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 xml:space="preserve">Муниципальным автономным учреждением «Организационно-методический центр» за 2021 год организовано </w:t>
      </w:r>
      <w:r w:rsidR="0034216E" w:rsidRPr="00B25925">
        <w:rPr>
          <w:rFonts w:ascii="Times New Roman" w:hAnsi="Times New Roman"/>
          <w:sz w:val="28"/>
          <w:szCs w:val="28"/>
        </w:rPr>
        <w:t>604</w:t>
      </w:r>
      <w:r w:rsidR="00B25925" w:rsidRPr="00B25925">
        <w:rPr>
          <w:rFonts w:ascii="Times New Roman" w:hAnsi="Times New Roman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>рабочих мест</w:t>
      </w:r>
      <w:r w:rsidR="00492FE0">
        <w:rPr>
          <w:rFonts w:ascii="Times New Roman" w:hAnsi="Times New Roman"/>
          <w:sz w:val="28"/>
          <w:szCs w:val="28"/>
        </w:rPr>
        <w:t>а</w:t>
      </w:r>
      <w:r w:rsidR="00603192">
        <w:rPr>
          <w:rFonts w:ascii="Times New Roman" w:hAnsi="Times New Roman"/>
          <w:sz w:val="28"/>
          <w:szCs w:val="28"/>
        </w:rPr>
        <w:t>, на которые трудоустроено 605 человек</w:t>
      </w:r>
      <w:r w:rsidRPr="00041A86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041A86">
        <w:rPr>
          <w:rFonts w:ascii="Times New Roman" w:hAnsi="Times New Roman"/>
          <w:sz w:val="28"/>
          <w:szCs w:val="28"/>
        </w:rPr>
        <w:t>т.ч</w:t>
      </w:r>
      <w:proofErr w:type="spellEnd"/>
      <w:r w:rsidRPr="00041A86">
        <w:rPr>
          <w:rFonts w:ascii="Times New Roman" w:hAnsi="Times New Roman"/>
          <w:sz w:val="28"/>
          <w:szCs w:val="28"/>
        </w:rPr>
        <w:t xml:space="preserve">. </w:t>
      </w:r>
      <w:r w:rsidRPr="00B25925">
        <w:rPr>
          <w:rFonts w:ascii="Times New Roman" w:hAnsi="Times New Roman"/>
          <w:sz w:val="28"/>
          <w:szCs w:val="28"/>
        </w:rPr>
        <w:t>277</w:t>
      </w:r>
      <w:r w:rsidRPr="00801E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>несовершеннолетних</w:t>
      </w:r>
      <w:r w:rsidR="000A1272">
        <w:rPr>
          <w:rFonts w:ascii="Times New Roman" w:hAnsi="Times New Roman"/>
          <w:sz w:val="28"/>
          <w:szCs w:val="28"/>
        </w:rPr>
        <w:t xml:space="preserve"> граждан</w:t>
      </w:r>
      <w:r w:rsidRPr="00041A86">
        <w:rPr>
          <w:rFonts w:ascii="Times New Roman" w:hAnsi="Times New Roman"/>
          <w:sz w:val="28"/>
          <w:szCs w:val="28"/>
        </w:rPr>
        <w:t>)</w:t>
      </w:r>
      <w:r w:rsidR="00B25925">
        <w:rPr>
          <w:rFonts w:ascii="Times New Roman" w:hAnsi="Times New Roman"/>
          <w:sz w:val="28"/>
          <w:szCs w:val="28"/>
        </w:rPr>
        <w:t>;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- для организации проведения оплачиваемых общественных работ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 xml:space="preserve">для не занятых трудовой деятельностью и безработных граждан </w:t>
      </w:r>
      <w:r w:rsidR="00E2140C">
        <w:rPr>
          <w:rFonts w:ascii="Times New Roman" w:hAnsi="Times New Roman"/>
          <w:sz w:val="28"/>
          <w:szCs w:val="28"/>
        </w:rPr>
        <w:t xml:space="preserve">в количестве </w:t>
      </w:r>
      <w:r w:rsidR="000A1272">
        <w:rPr>
          <w:rFonts w:ascii="Times New Roman" w:hAnsi="Times New Roman"/>
          <w:sz w:val="28"/>
          <w:szCs w:val="28"/>
        </w:rPr>
        <w:t>32</w:t>
      </w:r>
      <w:r w:rsidR="00603192">
        <w:rPr>
          <w:rFonts w:ascii="Times New Roman" w:hAnsi="Times New Roman"/>
          <w:sz w:val="28"/>
          <w:szCs w:val="28"/>
        </w:rPr>
        <w:t>8</w:t>
      </w:r>
      <w:r w:rsidRPr="00041A86">
        <w:rPr>
          <w:rFonts w:ascii="Times New Roman" w:hAnsi="Times New Roman"/>
          <w:sz w:val="28"/>
          <w:szCs w:val="28"/>
        </w:rPr>
        <w:t xml:space="preserve"> человек</w:t>
      </w:r>
      <w:r w:rsidR="000A1272">
        <w:rPr>
          <w:rFonts w:ascii="Times New Roman" w:hAnsi="Times New Roman"/>
          <w:sz w:val="28"/>
          <w:szCs w:val="28"/>
        </w:rPr>
        <w:t xml:space="preserve">, </w:t>
      </w:r>
      <w:r w:rsidR="000A1272">
        <w:rPr>
          <w:rFonts w:ascii="Times New Roman" w:hAnsi="Times New Roman"/>
          <w:sz w:val="28"/>
          <w:szCs w:val="28"/>
        </w:rPr>
        <w:lastRenderedPageBreak/>
        <w:t xml:space="preserve">в том числе </w:t>
      </w:r>
      <w:r w:rsidRPr="00041A86">
        <w:rPr>
          <w:rFonts w:ascii="Times New Roman" w:hAnsi="Times New Roman"/>
          <w:sz w:val="28"/>
          <w:szCs w:val="28"/>
        </w:rPr>
        <w:t>трудоустройств</w:t>
      </w:r>
      <w:r w:rsidR="000A1272">
        <w:rPr>
          <w:rFonts w:ascii="Times New Roman" w:hAnsi="Times New Roman"/>
          <w:sz w:val="28"/>
          <w:szCs w:val="28"/>
        </w:rPr>
        <w:t>о</w:t>
      </w:r>
      <w:r w:rsidRPr="00041A86">
        <w:rPr>
          <w:rFonts w:ascii="Times New Roman" w:hAnsi="Times New Roman"/>
          <w:sz w:val="28"/>
          <w:szCs w:val="28"/>
        </w:rPr>
        <w:t xml:space="preserve"> безработных граждан, испытывающих трудности</w:t>
      </w:r>
      <w:r w:rsidRPr="00041A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3DF7">
        <w:rPr>
          <w:rFonts w:ascii="Times New Roman" w:eastAsia="Times New Roman" w:hAnsi="Times New Roman"/>
          <w:bCs/>
          <w:sz w:val="28"/>
          <w:szCs w:val="28"/>
          <w:lang w:eastAsia="ru-RU"/>
        </w:rPr>
        <w:t>в поиске работы</w:t>
      </w:r>
      <w:r w:rsidRPr="00041A86">
        <w:rPr>
          <w:rFonts w:ascii="Times New Roman" w:hAnsi="Times New Roman"/>
          <w:sz w:val="28"/>
          <w:szCs w:val="28"/>
        </w:rPr>
        <w:t xml:space="preserve"> в количестве 35 человек</w:t>
      </w:r>
      <w:r w:rsidR="00EB566A">
        <w:rPr>
          <w:rFonts w:ascii="Times New Roman" w:hAnsi="Times New Roman"/>
          <w:sz w:val="28"/>
          <w:szCs w:val="28"/>
        </w:rPr>
        <w:t>,</w:t>
      </w:r>
      <w:r w:rsidRPr="00041A86">
        <w:rPr>
          <w:rFonts w:ascii="Times New Roman" w:hAnsi="Times New Roman"/>
          <w:sz w:val="28"/>
          <w:szCs w:val="28"/>
        </w:rPr>
        <w:t xml:space="preserve"> в том числе по населенным пунктам района: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п. Выкатной </w:t>
      </w:r>
      <w:r w:rsidR="00F458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F458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п. Бобровский 2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п. Горноправдинск 11</w:t>
      </w:r>
      <w:r w:rsidR="004C23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п. Кедровый 3</w:t>
      </w:r>
      <w:r w:rsidR="00BD67E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с. Елизарово 3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п. Красноленинский 1</w:t>
      </w:r>
      <w:r w:rsidR="00BD67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с. Кышик 1</w:t>
      </w:r>
      <w:r w:rsidR="005756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д. Белогорье 8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д. Ягурьях 4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п. Кирпичный 14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п. Луговской 2</w:t>
      </w:r>
      <w:r w:rsidR="006E151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с. Троица 11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п. Пырьях 3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с. Нялинское </w:t>
      </w:r>
      <w:r w:rsidR="00A4381B">
        <w:rPr>
          <w:rFonts w:ascii="Times New Roman" w:eastAsia="Times New Roman" w:hAnsi="Times New Roman"/>
          <w:sz w:val="28"/>
          <w:szCs w:val="28"/>
          <w:lang w:eastAsia="ru-RU"/>
        </w:rPr>
        <w:t>6 человек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</w:t>
      </w:r>
      <w:r w:rsidR="006F142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п. Сибирский 1</w:t>
      </w:r>
      <w:r w:rsidR="006F0D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с. Реполово 1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д. Согом 11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Чембакчина</w:t>
      </w:r>
      <w:proofErr w:type="spellEnd"/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с. Цингалы 1</w:t>
      </w:r>
      <w:r w:rsidR="002958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д. Шапша </w:t>
      </w:r>
      <w:r w:rsidR="006B07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58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д. Ярки 7</w:t>
      </w:r>
      <w:r w:rsidR="00C36A9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За 2021 год целевые показатели программы исполнены на 100%</w:t>
      </w:r>
      <w:r w:rsidR="00C36A98">
        <w:rPr>
          <w:rFonts w:ascii="Times New Roman" w:hAnsi="Times New Roman"/>
          <w:sz w:val="28"/>
          <w:szCs w:val="28"/>
        </w:rPr>
        <w:t>.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 xml:space="preserve">Организовано временное трудоустройство несовершеннолетних граждан в возрасте от 14 до 18 лет в свободное от учебы время </w:t>
      </w:r>
      <w:r w:rsidRPr="009C177A">
        <w:rPr>
          <w:rFonts w:ascii="Times New Roman" w:hAnsi="Times New Roman"/>
          <w:sz w:val="28"/>
          <w:szCs w:val="28"/>
        </w:rPr>
        <w:t>277</w:t>
      </w:r>
      <w:r w:rsidR="00C36A98" w:rsidRPr="009C177A">
        <w:rPr>
          <w:rFonts w:ascii="Times New Roman" w:hAnsi="Times New Roman"/>
          <w:sz w:val="28"/>
          <w:szCs w:val="28"/>
        </w:rPr>
        <w:t xml:space="preserve"> </w:t>
      </w:r>
      <w:r w:rsidRPr="009C177A">
        <w:rPr>
          <w:rFonts w:ascii="Times New Roman" w:hAnsi="Times New Roman"/>
          <w:sz w:val="28"/>
          <w:szCs w:val="28"/>
        </w:rPr>
        <w:t>ч</w:t>
      </w:r>
      <w:r w:rsidRPr="00041A86">
        <w:rPr>
          <w:rFonts w:ascii="Times New Roman" w:hAnsi="Times New Roman"/>
          <w:sz w:val="28"/>
          <w:szCs w:val="28"/>
        </w:rPr>
        <w:t>еловек, в 14 населенных пунктах Ханты-Мансийского района: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Шапша 31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Ярки 20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Зенково 4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Селиярово 25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Луговской 29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Белогорье 9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Троица 7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Кирпичный 14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Ягурьях 16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Цингалы 24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Кедровый 40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с. Елизарово 20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Красноленинский 18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человек;</w:t>
      </w:r>
    </w:p>
    <w:p w:rsidR="00041A86" w:rsidRPr="00041A86" w:rsidRDefault="00041A86" w:rsidP="00F85980">
      <w:pPr>
        <w:tabs>
          <w:tab w:val="left" w:pos="3337"/>
          <w:tab w:val="left" w:pos="3559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Кышик 20</w:t>
      </w:r>
      <w:r w:rsidR="00C36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В ходе работы трудовых отрядов несовершеннолетние получили опыт самостоятельного трудоустройства и сотрудничества в трудовом коллективе, поддержку на начальном этапе личностного и профессионального становления, организации досуга, создание условий для развития лидерских, творческих способностей, привили трудовые навыки.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В рамках исполнения программы «Развитие малого и среднего предпринимательства на территории Ханты-Мансийского района на 2019-2023 годы» предоставлена имущественная поддержка</w:t>
      </w:r>
      <w:r w:rsidRPr="00041A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>13</w:t>
      </w:r>
      <w:r w:rsidRPr="00041A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зарегистрированным и осуществляющим свою деятельность на территории Ханты-Мансийского района, путем сдачи в </w:t>
      </w:r>
      <w:bookmarkStart w:id="2" w:name="_Hlk95727873"/>
      <w:r w:rsidRPr="00041A86">
        <w:rPr>
          <w:rFonts w:ascii="Times New Roman" w:hAnsi="Times New Roman"/>
          <w:sz w:val="28"/>
          <w:szCs w:val="28"/>
        </w:rPr>
        <w:t>аренду нежилых помещений</w:t>
      </w:r>
      <w:bookmarkEnd w:id="2"/>
      <w:r w:rsidRPr="00041A86">
        <w:rPr>
          <w:rFonts w:ascii="Times New Roman" w:hAnsi="Times New Roman"/>
          <w:sz w:val="28"/>
          <w:szCs w:val="28"/>
        </w:rPr>
        <w:t xml:space="preserve">, расположенных по следующим адресам: 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 xml:space="preserve">- административно-хозяйственное здание в пос. Горноправдинск, ул. Киевская, дом 4, корпуса 1,2 (общая площадь здания 1591,5 кв.м., подлежащая сдаче СМП ХМР </w:t>
      </w:r>
      <w:r w:rsidRPr="00041A86">
        <w:rPr>
          <w:rFonts w:ascii="Times New Roman" w:hAnsi="Times New Roman"/>
          <w:sz w:val="28"/>
          <w:szCs w:val="28"/>
          <w:lang w:eastAsia="ru-RU"/>
        </w:rPr>
        <w:t xml:space="preserve">1164,30 </w:t>
      </w:r>
      <w:r w:rsidRPr="00041A86">
        <w:rPr>
          <w:rFonts w:ascii="Times New Roman" w:hAnsi="Times New Roman"/>
          <w:sz w:val="28"/>
          <w:szCs w:val="28"/>
        </w:rPr>
        <w:t>кв.м.);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Заключено 27 договоров</w:t>
      </w:r>
      <w:r w:rsidRPr="00041A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>аренды нежилых помещений, в том числе: 21</w:t>
      </w:r>
      <w:r w:rsidRPr="00041A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>договор с СМП ХМР (площадью</w:t>
      </w:r>
      <w:r w:rsidRPr="00041A86">
        <w:rPr>
          <w:rFonts w:ascii="Times New Roman" w:hAnsi="Times New Roman"/>
          <w:sz w:val="28"/>
          <w:szCs w:val="28"/>
          <w:lang w:eastAsia="ru-RU"/>
        </w:rPr>
        <w:t xml:space="preserve"> 408,4</w:t>
      </w:r>
      <w:r w:rsidRPr="00041A86">
        <w:rPr>
          <w:rFonts w:ascii="Times New Roman" w:hAnsi="Times New Roman"/>
          <w:sz w:val="28"/>
          <w:szCs w:val="28"/>
        </w:rPr>
        <w:t xml:space="preserve"> кв.м.),</w:t>
      </w:r>
      <w:r w:rsidRPr="00041A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>3</w:t>
      </w:r>
      <w:r w:rsidRPr="00041A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>договора с МБУ КДЦ «</w:t>
      </w:r>
      <w:proofErr w:type="gramStart"/>
      <w:r w:rsidRPr="00041A86">
        <w:rPr>
          <w:rFonts w:ascii="Times New Roman" w:hAnsi="Times New Roman"/>
          <w:sz w:val="28"/>
          <w:szCs w:val="28"/>
        </w:rPr>
        <w:t>Геолог»  (</w:t>
      </w:r>
      <w:proofErr w:type="gramEnd"/>
      <w:r w:rsidRPr="00041A86">
        <w:rPr>
          <w:rFonts w:ascii="Times New Roman" w:hAnsi="Times New Roman"/>
          <w:sz w:val="28"/>
          <w:szCs w:val="28"/>
        </w:rPr>
        <w:t>площадью</w:t>
      </w:r>
      <w:r w:rsidRPr="00041A86">
        <w:rPr>
          <w:rFonts w:ascii="Times New Roman" w:hAnsi="Times New Roman"/>
          <w:sz w:val="28"/>
          <w:szCs w:val="28"/>
          <w:lang w:eastAsia="ru-RU"/>
        </w:rPr>
        <w:t xml:space="preserve"> 88,65</w:t>
      </w:r>
      <w:r w:rsidRPr="00041A86">
        <w:rPr>
          <w:rFonts w:ascii="Times New Roman" w:hAnsi="Times New Roman"/>
          <w:sz w:val="28"/>
          <w:szCs w:val="28"/>
        </w:rPr>
        <w:t xml:space="preserve"> кв.м.),</w:t>
      </w:r>
      <w:r w:rsidRPr="00041A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A86">
        <w:rPr>
          <w:rFonts w:ascii="Times New Roman" w:hAnsi="Times New Roman"/>
          <w:sz w:val="28"/>
          <w:szCs w:val="28"/>
        </w:rPr>
        <w:t xml:space="preserve">1 договор с МБУ ХМАО-Югры «Ханты-Мансийский комплексный центр социального обслуживания» (площадью 32,4 кв.м), 2 договора с СОНКО ХМР (площадью 22,2 кв.м.). 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Общая площадь сдаваемых нежилых помещений по договорам аренды за 2021 год составила 551,65 кв.м.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В течение 2021 г учреждением организовано участие в выставках-ярмарках товаропроизводителей Ханты-Мансийского района на мероприятиях: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ярмарка в рамках </w:t>
      </w:r>
      <w:r w:rsidRPr="00041A86">
        <w:rPr>
          <w:rFonts w:ascii="Times New Roman" w:eastAsia="Times New Roman" w:hAnsi="Times New Roman"/>
          <w:sz w:val="28"/>
          <w:szCs w:val="28"/>
          <w:lang w:val="en-US" w:eastAsia="ru-RU"/>
        </w:rPr>
        <w:t>XII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Международного </w:t>
      </w:r>
      <w:r w:rsidRPr="00041A86">
        <w:rPr>
          <w:rFonts w:ascii="Times New Roman" w:eastAsia="Times New Roman" w:hAnsi="Times New Roman"/>
          <w:sz w:val="28"/>
          <w:szCs w:val="28"/>
          <w:lang w:val="en-US" w:eastAsia="ru-RU"/>
        </w:rPr>
        <w:t>IT</w:t>
      </w: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-форума (7 СМП)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41A86">
        <w:rPr>
          <w:rFonts w:ascii="Times New Roman" w:hAnsi="Times New Roman"/>
          <w:sz w:val="28"/>
          <w:szCs w:val="28"/>
          <w:lang w:eastAsia="ru-RU"/>
        </w:rPr>
        <w:t>выставка-ярмарка сельскохозяйственных товаропроизводителей (9 СМП)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1A86">
        <w:rPr>
          <w:rFonts w:ascii="Times New Roman" w:hAnsi="Times New Roman"/>
          <w:sz w:val="28"/>
          <w:szCs w:val="28"/>
          <w:lang w:eastAsia="ru-RU"/>
        </w:rPr>
        <w:t>- организована Резиденция Деда Мороза в Ханты-Мансийском районе (ОКМНС «Остяко-Вогульск»)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1A86">
        <w:rPr>
          <w:rFonts w:ascii="Times New Roman" w:hAnsi="Times New Roman"/>
          <w:sz w:val="28"/>
          <w:szCs w:val="28"/>
          <w:lang w:eastAsia="ru-RU"/>
        </w:rPr>
        <w:t>- тренинг семинар «От проектного решения - к заявке на грант» (33 участника)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главы Ханты-Мансийского района №301 от 26.11.2021 года исполнение функций Ресурсного центра СО НКО возложено на муниципальное автономное учреждение «Организационно-методический центр».</w:t>
      </w:r>
    </w:p>
    <w:p w:rsidR="00041A86" w:rsidRPr="00041A86" w:rsidRDefault="00041A86" w:rsidP="00F859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2.2. Сведения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lastRenderedPageBreak/>
        <w:t>Деятельность не осуществлялась.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2.3. Сведения о балансовой (остаточной)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стоимости нефинансовых активов, дебиторской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и кредиторской задолженности</w:t>
      </w:r>
      <w:r w:rsidR="00004617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5"/>
        <w:gridCol w:w="710"/>
        <w:gridCol w:w="1560"/>
        <w:gridCol w:w="1559"/>
        <w:gridCol w:w="1418"/>
        <w:gridCol w:w="850"/>
        <w:gridCol w:w="2013"/>
      </w:tblGrid>
      <w:tr w:rsidR="00041A86" w:rsidRPr="00041A86" w:rsidTr="00004617">
        <w:tc>
          <w:tcPr>
            <w:tcW w:w="2125" w:type="dxa"/>
            <w:vMerge w:val="restart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10" w:type="dxa"/>
            <w:vMerge w:val="restart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5387" w:type="dxa"/>
            <w:gridSpan w:val="4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2013" w:type="dxa"/>
            <w:vMerge w:val="restart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041A86" w:rsidRPr="00041A86" w:rsidTr="00004617">
        <w:tc>
          <w:tcPr>
            <w:tcW w:w="2125" w:type="dxa"/>
            <w:vMerge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Merge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конец отчетного периода</w:t>
            </w:r>
          </w:p>
        </w:tc>
        <w:tc>
          <w:tcPr>
            <w:tcW w:w="1418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динамика изменения (гр.3-гр.4)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 изменения</w:t>
            </w:r>
          </w:p>
        </w:tc>
        <w:tc>
          <w:tcPr>
            <w:tcW w:w="2013" w:type="dxa"/>
            <w:vMerge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41A86" w:rsidRPr="00041A86" w:rsidTr="00004617">
        <w:tc>
          <w:tcPr>
            <w:tcW w:w="2125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13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041A86" w:rsidRPr="00041A86" w:rsidTr="00004617">
        <w:tc>
          <w:tcPr>
            <w:tcW w:w="2125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Балансовая (остаточная) стоимость нефинансовых активов учреждения, руб.</w:t>
            </w:r>
          </w:p>
        </w:tc>
        <w:tc>
          <w:tcPr>
            <w:tcW w:w="71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5 191 590,71</w:t>
            </w:r>
          </w:p>
        </w:tc>
        <w:tc>
          <w:tcPr>
            <w:tcW w:w="1559" w:type="dxa"/>
          </w:tcPr>
          <w:p w:rsidR="00041A86" w:rsidRPr="00C36A98" w:rsidRDefault="00041A86" w:rsidP="00041A86">
            <w:pPr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5 001 315,71</w:t>
            </w:r>
          </w:p>
        </w:tc>
        <w:tc>
          <w:tcPr>
            <w:tcW w:w="1418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190 275,00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2013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Уменьшение стоимости нефинансовых активов связано  с тем что, отражено выбытие в казну особо ценного имущества </w:t>
            </w:r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(автомобиль УАЗ-396259) в соответствии с приказом Депимущества района от 24.05.2021г. №485-п, балансовой стоимостью 205 275,00 руб</w:t>
            </w: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Также, в отчетном периоде были приобретены основные средства за счет средств </w:t>
            </w: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приносящей доход деятельности  на сумму  7</w:t>
            </w:r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3 963,00 руб., в </w:t>
            </w:r>
            <w:proofErr w:type="spellStart"/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т.ч</w:t>
            </w:r>
            <w:proofErr w:type="spellEnd"/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: - приобретены основные средства (кресла офисные, ИБП АРС </w:t>
            </w:r>
            <w:proofErr w:type="spellStart"/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Back</w:t>
            </w:r>
            <w:proofErr w:type="spellEnd"/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-UPS ES 550VA, стеллаж для документов, информационный стенд, баннер, флаги)</w:t>
            </w:r>
          </w:p>
        </w:tc>
      </w:tr>
      <w:tr w:rsidR="00041A86" w:rsidRPr="00041A86" w:rsidTr="00004617">
        <w:tc>
          <w:tcPr>
            <w:tcW w:w="2125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Общая сумма        выставленных        требований </w:t>
            </w:r>
            <w:r w:rsidR="00AA08AD"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возмещение</w:t>
            </w: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ущерба </w:t>
            </w:r>
            <w:proofErr w:type="gramStart"/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 недостачам</w:t>
            </w:r>
            <w:proofErr w:type="gramEnd"/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хищениям            </w:t>
            </w:r>
          </w:p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материальных        ценностей, денежных      </w:t>
            </w:r>
          </w:p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средств, а также от порчи материальных  </w:t>
            </w:r>
          </w:p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ценностей, руб.     </w:t>
            </w:r>
          </w:p>
        </w:tc>
        <w:tc>
          <w:tcPr>
            <w:tcW w:w="71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020</w:t>
            </w: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13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41A86" w:rsidRPr="00041A86" w:rsidTr="00004617">
        <w:tc>
          <w:tcPr>
            <w:tcW w:w="2125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Справочно: Суммы недостач, взысканные с виновных лиц, руб.</w:t>
            </w:r>
          </w:p>
        </w:tc>
        <w:tc>
          <w:tcPr>
            <w:tcW w:w="71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030</w:t>
            </w: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13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41A86" w:rsidRPr="00041A86" w:rsidTr="00004617">
        <w:tc>
          <w:tcPr>
            <w:tcW w:w="2125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Суммы недостач, списанные за счет учреждения, руб.</w:t>
            </w:r>
          </w:p>
        </w:tc>
        <w:tc>
          <w:tcPr>
            <w:tcW w:w="71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040</w:t>
            </w: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13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41A86" w:rsidRPr="00041A86" w:rsidTr="00004617">
        <w:tc>
          <w:tcPr>
            <w:tcW w:w="2125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Сумма дебиторской задолженности, руб.</w:t>
            </w:r>
          </w:p>
        </w:tc>
        <w:tc>
          <w:tcPr>
            <w:tcW w:w="71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050 (340)</w:t>
            </w: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1 515 540,85</w:t>
            </w:r>
          </w:p>
        </w:tc>
        <w:tc>
          <w:tcPr>
            <w:tcW w:w="1559" w:type="dxa"/>
          </w:tcPr>
          <w:p w:rsidR="00041A86" w:rsidRPr="00277BD4" w:rsidRDefault="00041A86" w:rsidP="00277BD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  <w:r w:rsidR="00277B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="00277B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 w:eastAsia="ru-RU"/>
              </w:rPr>
              <w:t>550 477</w:t>
            </w:r>
            <w:r w:rsidR="00277B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="00277B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 w:eastAsia="ru-RU"/>
              </w:rPr>
              <w:t>53</w:t>
            </w:r>
          </w:p>
        </w:tc>
        <w:tc>
          <w:tcPr>
            <w:tcW w:w="1418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981 103,03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2013" w:type="dxa"/>
          </w:tcPr>
          <w:p w:rsidR="00041A86" w:rsidRPr="00C36A98" w:rsidRDefault="00041A86" w:rsidP="00041A86">
            <w:pPr>
              <w:spacing w:before="190" w:after="190" w:line="276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суммы дебиторской задолженности, составило 64,8 % по сравнению с 2020 годом.</w:t>
            </w:r>
            <w:r w:rsidRPr="00C36A9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       </w:t>
            </w:r>
          </w:p>
          <w:p w:rsidR="00041A86" w:rsidRPr="00C36A98" w:rsidRDefault="00041A86" w:rsidP="00041A86">
            <w:pPr>
              <w:spacing w:before="190" w:after="19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- 500 690,93 руб., задолженность по аренде нежилых помещений, из них: - 45 252,76 руб. - текущая задолженность по договорам аренды за декабрь 2021 года; - 455 438,17 руб. - начислены доходы будущих периодов. В учреждении ведётся работа по взысканию долгов, неплательщикам направлены претензии;</w:t>
            </w:r>
          </w:p>
          <w:p w:rsidR="00041A86" w:rsidRPr="00C36A98" w:rsidRDefault="00041A86" w:rsidP="00041A86">
            <w:pPr>
              <w:spacing w:before="190" w:after="19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- 1 500 000,00 руб. начислены доходы будущих периодов по договору о предоставлении гранта Губернатора ХМАО-Югры на развитие гражданского общества № РЦ-21-000046 от 22.12.2021г.</w:t>
            </w:r>
          </w:p>
          <w:p w:rsidR="00041A86" w:rsidRPr="00C36A98" w:rsidRDefault="00041A86" w:rsidP="00041A86">
            <w:pPr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- 495 952,95 руб. – задолженность за аренду нежилых помещений к взысканию по 5 исполнительным листам. </w:t>
            </w:r>
          </w:p>
          <w:p w:rsidR="00041A86" w:rsidRPr="00C36A98" w:rsidRDefault="00041A86" w:rsidP="00041A86">
            <w:pPr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– 53 833,65 руб., переплата по страховым взносам за декабрь 2021г. </w:t>
            </w:r>
          </w:p>
          <w:p w:rsidR="00041A86" w:rsidRPr="00C36A98" w:rsidRDefault="00041A86" w:rsidP="00041A8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iCs/>
                <w:color w:val="FF0000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Задолженность является краткосрочной.</w:t>
            </w:r>
          </w:p>
        </w:tc>
      </w:tr>
      <w:tr w:rsidR="00041A86" w:rsidRPr="00041A86" w:rsidTr="00004617">
        <w:tc>
          <w:tcPr>
            <w:tcW w:w="2125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 том числе нереальная к взысканию дебиторская задолженность, руб.</w:t>
            </w:r>
          </w:p>
        </w:tc>
        <w:tc>
          <w:tcPr>
            <w:tcW w:w="71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051</w:t>
            </w: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13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41A86" w:rsidRPr="00041A86" w:rsidTr="00004617">
        <w:trPr>
          <w:trHeight w:val="1266"/>
        </w:trPr>
        <w:tc>
          <w:tcPr>
            <w:tcW w:w="2125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Сумма кредиторской задолженности, руб.</w:t>
            </w:r>
          </w:p>
        </w:tc>
        <w:tc>
          <w:tcPr>
            <w:tcW w:w="71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060 (401-471)</w:t>
            </w: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664 839,18</w:t>
            </w:r>
          </w:p>
        </w:tc>
        <w:tc>
          <w:tcPr>
            <w:tcW w:w="1559" w:type="dxa"/>
          </w:tcPr>
          <w:p w:rsidR="00041A86" w:rsidRPr="00C36A98" w:rsidRDefault="00041A86" w:rsidP="00041A86">
            <w:pPr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129 075,39</w:t>
            </w:r>
          </w:p>
        </w:tc>
        <w:tc>
          <w:tcPr>
            <w:tcW w:w="1418" w:type="dxa"/>
          </w:tcPr>
          <w:p w:rsidR="00041A86" w:rsidRPr="00C36A98" w:rsidRDefault="00F13A6C" w:rsidP="00F13A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</w:t>
            </w:r>
            <w:r w:rsidR="00041A86"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763,79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82,10</w:t>
            </w:r>
          </w:p>
        </w:tc>
        <w:tc>
          <w:tcPr>
            <w:tcW w:w="2013" w:type="dxa"/>
          </w:tcPr>
          <w:p w:rsidR="00041A86" w:rsidRPr="00C36A98" w:rsidRDefault="00041A86" w:rsidP="00C36A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Кредиторская задолженность сократилась на 82,10%. </w:t>
            </w:r>
            <w:r w:rsidR="00C36A98" w:rsidRPr="00C36A9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На конец</w:t>
            </w:r>
            <w:r w:rsidRPr="00C36A9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C36A98" w:rsidRPr="00C36A9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отчетного периода у</w:t>
            </w:r>
            <w:r w:rsidRPr="00C36A9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C36A98" w:rsidRPr="00C36A9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Учреждения </w:t>
            </w:r>
            <w:proofErr w:type="spellStart"/>
            <w:r w:rsidR="00C36A98" w:rsidRPr="00C36A9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образовалась</w:t>
            </w: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кредиторская</w:t>
            </w:r>
            <w:proofErr w:type="spellEnd"/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задолженность по приносящей доход деятельности на общую сумму 129 075,39 руб., в </w:t>
            </w:r>
            <w:proofErr w:type="spellStart"/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.: </w:t>
            </w:r>
            <w:r w:rsidRPr="00C36A9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 – 60 363,85 руб. задолженность за коммунальные услуги (поставка электроэнергии и теплоснабжение);</w:t>
            </w:r>
          </w:p>
          <w:p w:rsidR="00041A86" w:rsidRPr="00C36A98" w:rsidRDefault="00041A86" w:rsidP="00041A86">
            <w:pPr>
              <w:spacing w:before="190" w:after="19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 – 58 622,66 руб. задолженность за услуги по содержанию имущества;</w:t>
            </w:r>
          </w:p>
          <w:p w:rsidR="00041A86" w:rsidRPr="00C36A98" w:rsidRDefault="00041A86" w:rsidP="00041A86">
            <w:pPr>
              <w:spacing w:before="190" w:after="19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 - 10 088,88 руб. авансовые платежи по аренде нежилых </w:t>
            </w:r>
            <w:r w:rsidRPr="00C36A9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помещений на январь 2022г. </w:t>
            </w:r>
          </w:p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Вся задолженность носит текущий характер. Просроченная кредиторская задолженность по состоянию на отчетную дату в Учреждении отсутствует. Долгосрочная задолженность отсутствует. Вопрос о сокращении кредиторской и дебиторской задолженности в Учреждении находится под постоянным контролем</w:t>
            </w:r>
          </w:p>
        </w:tc>
      </w:tr>
      <w:tr w:rsidR="00041A86" w:rsidRPr="00041A86" w:rsidTr="00004617">
        <w:tc>
          <w:tcPr>
            <w:tcW w:w="2125" w:type="dxa"/>
            <w:shd w:val="clear" w:color="auto" w:fill="auto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 том числе просроченная кредиторская задолженность, руб.</w:t>
            </w:r>
          </w:p>
        </w:tc>
        <w:tc>
          <w:tcPr>
            <w:tcW w:w="710" w:type="dxa"/>
            <w:shd w:val="clear" w:color="auto" w:fill="FFFFFF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061</w:t>
            </w:r>
          </w:p>
        </w:tc>
        <w:tc>
          <w:tcPr>
            <w:tcW w:w="1560" w:type="dxa"/>
            <w:shd w:val="clear" w:color="auto" w:fill="FFFFFF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FFFFFF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13" w:type="dxa"/>
            <w:shd w:val="clear" w:color="auto" w:fill="FFFFFF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41A86" w:rsidRPr="00041A86" w:rsidTr="00004617">
        <w:tc>
          <w:tcPr>
            <w:tcW w:w="2125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Итоговая </w:t>
            </w:r>
            <w:proofErr w:type="gramStart"/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сумма  актива</w:t>
            </w:r>
            <w:proofErr w:type="gramEnd"/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баланса, руб.</w:t>
            </w:r>
          </w:p>
        </w:tc>
        <w:tc>
          <w:tcPr>
            <w:tcW w:w="71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070</w:t>
            </w:r>
          </w:p>
        </w:tc>
        <w:tc>
          <w:tcPr>
            <w:tcW w:w="156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8 927 775,30</w:t>
            </w:r>
          </w:p>
        </w:tc>
        <w:tc>
          <w:tcPr>
            <w:tcW w:w="1559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10 195971,07</w:t>
            </w:r>
          </w:p>
        </w:tc>
        <w:tc>
          <w:tcPr>
            <w:tcW w:w="1418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1 268195,77</w:t>
            </w:r>
          </w:p>
        </w:tc>
        <w:tc>
          <w:tcPr>
            <w:tcW w:w="850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14,20</w:t>
            </w:r>
          </w:p>
        </w:tc>
        <w:tc>
          <w:tcPr>
            <w:tcW w:w="2013" w:type="dxa"/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Итоговая сумма актива баланса увеличилась на 14,20 % в связи с изменением остатков по счетам на конец года в результате </w:t>
            </w: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осуществления учреждением уставной деятельности. </w:t>
            </w:r>
          </w:p>
        </w:tc>
      </w:tr>
    </w:tbl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2.4. Изменение цен (тарифов)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на платные услуги (работы), оказываемые потребителям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в течение отчетного периода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41A86" w:rsidRDefault="00041A86" w:rsidP="00041A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Услуги не оказываются</w:t>
      </w:r>
      <w:r w:rsidR="00004617">
        <w:rPr>
          <w:rFonts w:ascii="Times New Roman" w:hAnsi="Times New Roman"/>
          <w:sz w:val="28"/>
          <w:szCs w:val="28"/>
        </w:rPr>
        <w:t>.</w:t>
      </w:r>
    </w:p>
    <w:p w:rsidR="00004617" w:rsidRPr="00041A86" w:rsidRDefault="00004617" w:rsidP="00041A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2.5. Сведения о потребителях и доходах,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полученных от оказания платных услуг (выполнения работ)</w:t>
      </w:r>
    </w:p>
    <w:tbl>
      <w:tblPr>
        <w:tblW w:w="49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2"/>
        <w:gridCol w:w="567"/>
        <w:gridCol w:w="568"/>
        <w:gridCol w:w="568"/>
        <w:gridCol w:w="566"/>
        <w:gridCol w:w="550"/>
        <w:gridCol w:w="617"/>
        <w:gridCol w:w="460"/>
        <w:gridCol w:w="477"/>
        <w:gridCol w:w="837"/>
        <w:gridCol w:w="839"/>
        <w:gridCol w:w="1018"/>
        <w:gridCol w:w="923"/>
      </w:tblGrid>
      <w:tr w:rsidR="00041A86" w:rsidRPr="00041A86" w:rsidTr="00A730D6">
        <w:trPr>
          <w:tblCellSpacing w:w="5" w:type="nil"/>
        </w:trPr>
        <w:tc>
          <w:tcPr>
            <w:tcW w:w="9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 xml:space="preserve">  Вид   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 xml:space="preserve"> услуги 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(работы)</w:t>
            </w:r>
          </w:p>
        </w:tc>
        <w:tc>
          <w:tcPr>
            <w:tcW w:w="174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Общее количество потребителей,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13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Средняя стоимость услуг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(работ) для потребителей,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Суммы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доходов,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полученных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от оказания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платных и частично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платных услуг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(выполнения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работ), руб.</w:t>
            </w:r>
          </w:p>
        </w:tc>
      </w:tr>
      <w:tr w:rsidR="00041A86" w:rsidRPr="00041A86" w:rsidTr="00A730D6">
        <w:trPr>
          <w:tblCellSpacing w:w="5" w:type="nil"/>
        </w:trPr>
        <w:tc>
          <w:tcPr>
            <w:tcW w:w="9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5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частично платно</w:t>
            </w:r>
          </w:p>
        </w:tc>
        <w:tc>
          <w:tcPr>
            <w:tcW w:w="59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полностью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платно</w:t>
            </w:r>
          </w:p>
        </w:tc>
        <w:tc>
          <w:tcPr>
            <w:tcW w:w="4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платных</w:t>
            </w:r>
          </w:p>
        </w:tc>
        <w:tc>
          <w:tcPr>
            <w:tcW w:w="85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полностью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платных</w:t>
            </w:r>
          </w:p>
        </w:tc>
        <w:tc>
          <w:tcPr>
            <w:tcW w:w="98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A86" w:rsidRPr="00041A86" w:rsidTr="00A730D6">
        <w:trPr>
          <w:tblCellSpacing w:w="5" w:type="nil"/>
        </w:trPr>
        <w:tc>
          <w:tcPr>
            <w:tcW w:w="9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20__г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20__г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20__г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20__г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2020г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2021г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20__г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20__г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2020г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2021 г</w:t>
            </w:r>
          </w:p>
        </w:tc>
        <w:tc>
          <w:tcPr>
            <w:tcW w:w="5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2020г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2021г</w:t>
            </w:r>
          </w:p>
        </w:tc>
      </w:tr>
      <w:tr w:rsidR="00C36A98" w:rsidRPr="00041A86" w:rsidTr="00A730D6">
        <w:trPr>
          <w:tblCellSpacing w:w="5" w:type="nil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041A86" w:rsidRPr="00041A86" w:rsidTr="00A730D6">
        <w:trPr>
          <w:tblCellSpacing w:w="5" w:type="nil"/>
        </w:trPr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6A98">
              <w:rPr>
                <w:rFonts w:ascii="Times New Roman" w:hAnsi="Times New Roman"/>
                <w:sz w:val="26"/>
                <w:szCs w:val="26"/>
              </w:rPr>
              <w:t>1.Сдача в аренду нежилых помещений, прокат движимого имущества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6A9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6A98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A730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A98">
              <w:rPr>
                <w:rFonts w:ascii="Times New Roman" w:hAnsi="Times New Roman"/>
                <w:sz w:val="26"/>
                <w:szCs w:val="26"/>
              </w:rPr>
              <w:t>46 305,82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A730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A98">
              <w:rPr>
                <w:rFonts w:ascii="Times New Roman" w:hAnsi="Times New Roman"/>
                <w:sz w:val="26"/>
                <w:szCs w:val="26"/>
              </w:rPr>
              <w:t>54 379,53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A730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A98">
              <w:rPr>
                <w:rFonts w:ascii="Times New Roman" w:hAnsi="Times New Roman"/>
                <w:sz w:val="26"/>
                <w:szCs w:val="26"/>
              </w:rPr>
              <w:t>2 963 572,73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C36A98" w:rsidRDefault="00041A86" w:rsidP="00A730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A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2 936 494,66</w:t>
            </w:r>
          </w:p>
        </w:tc>
      </w:tr>
    </w:tbl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2.6. Сведения о жалобах потребителей</w:t>
      </w:r>
    </w:p>
    <w:tbl>
      <w:tblPr>
        <w:tblW w:w="496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6"/>
        <w:gridCol w:w="3343"/>
        <w:gridCol w:w="3263"/>
      </w:tblGrid>
      <w:tr w:rsidR="00041A86" w:rsidRPr="00041A86" w:rsidTr="00326766">
        <w:trPr>
          <w:trHeight w:val="400"/>
          <w:tblCellSpacing w:w="5" w:type="nil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041A86" w:rsidRPr="00AA08AD" w:rsidRDefault="00AA08AD" w:rsidP="00AA08AD">
            <w:pPr>
              <w:tabs>
                <w:tab w:val="center" w:pos="1533"/>
                <w:tab w:val="right" w:pos="306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ab/>
            </w:r>
            <w:r w:rsidR="00041A86" w:rsidRPr="00AA08AD">
              <w:rPr>
                <w:rFonts w:ascii="Times New Roman" w:hAnsi="Times New Roman"/>
                <w:sz w:val="26"/>
                <w:szCs w:val="26"/>
              </w:rPr>
              <w:t>потребителя</w:t>
            </w:r>
            <w:r w:rsidRPr="00AA08A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Суть жалобы</w:t>
            </w:r>
          </w:p>
        </w:tc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Принятые меры</w:t>
            </w:r>
          </w:p>
        </w:tc>
      </w:tr>
      <w:tr w:rsidR="00041A86" w:rsidRPr="00041A86" w:rsidTr="00326766">
        <w:trPr>
          <w:tblCellSpacing w:w="5" w:type="nil"/>
        </w:trPr>
        <w:tc>
          <w:tcPr>
            <w:tcW w:w="16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 xml:space="preserve">Жалобы </w:t>
      </w:r>
      <w:r w:rsidR="004E6016">
        <w:rPr>
          <w:rFonts w:ascii="Times New Roman" w:hAnsi="Times New Roman"/>
          <w:sz w:val="28"/>
          <w:szCs w:val="28"/>
        </w:rPr>
        <w:t>не поступали.</w:t>
      </w:r>
    </w:p>
    <w:p w:rsidR="00326766" w:rsidRPr="00041A86" w:rsidRDefault="0032676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2.7. Сведения о показателях плана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финансово-хозяйственной деятельности</w:t>
      </w: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Единица измерения: руб.</w:t>
      </w:r>
    </w:p>
    <w:tbl>
      <w:tblPr>
        <w:tblW w:w="49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1"/>
        <w:gridCol w:w="595"/>
        <w:gridCol w:w="1674"/>
        <w:gridCol w:w="1676"/>
        <w:gridCol w:w="1520"/>
        <w:gridCol w:w="2886"/>
      </w:tblGrid>
      <w:tr w:rsidR="00041A86" w:rsidRPr="00041A86" w:rsidTr="00F324A2">
        <w:trPr>
          <w:trHeight w:val="600"/>
          <w:tblCellSpacing w:w="5" w:type="nil"/>
        </w:trPr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Код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08AD">
              <w:rPr>
                <w:rFonts w:ascii="Times New Roman" w:hAnsi="Times New Roman"/>
                <w:sz w:val="26"/>
                <w:szCs w:val="26"/>
              </w:rPr>
              <w:t>стро</w:t>
            </w:r>
            <w:proofErr w:type="spellEnd"/>
            <w:r w:rsidRPr="00AA08A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08AD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Фактически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(кассовое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исполнение)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Процент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исполнения,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041A86" w:rsidRPr="00041A86" w:rsidTr="00F324A2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41A86" w:rsidRPr="00041A86" w:rsidTr="00AA08AD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Остаток средств на начало года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A86" w:rsidRPr="00041A86" w:rsidTr="00AA08AD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Поступления, всего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020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51 388 822,02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49 954 030,91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97,20</w:t>
            </w: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Фактически (кассовое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исполнение) за отчетный период составило 97,20% от планового показателя.</w:t>
            </w:r>
          </w:p>
        </w:tc>
      </w:tr>
      <w:tr w:rsidR="00041A86" w:rsidRPr="00041A86" w:rsidTr="00326766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021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A86" w:rsidRPr="00041A86" w:rsidTr="00326766">
        <w:trPr>
          <w:tblCellSpacing w:w="5" w:type="nil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 xml:space="preserve">Субсидии на выполнение муниципального задания 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14 311 231,49</w:t>
            </w:r>
          </w:p>
        </w:tc>
        <w:tc>
          <w:tcPr>
            <w:tcW w:w="8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14 311 231,49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Бюджетные средства по субсидии на выполнение муниципального задания поступили на лицевой счет учреждения в полном объеме, т.е. 100%</w:t>
            </w:r>
          </w:p>
        </w:tc>
      </w:tr>
      <w:tr w:rsidR="00041A86" w:rsidRPr="00AA08AD" w:rsidTr="008F56B6">
        <w:trPr>
          <w:tblCellSpacing w:w="5" w:type="nil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Субсидии на иные цели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32 285 547,21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32 285 547,21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Бюджетные средства по субсидии на иные цели поступили на лицевой счет учреждения в полном объеме, т.е. 100%</w:t>
            </w:r>
          </w:p>
        </w:tc>
      </w:tr>
      <w:tr w:rsidR="00041A86" w:rsidRPr="00AA08AD" w:rsidTr="008F56B6">
        <w:trPr>
          <w:tblCellSpacing w:w="5" w:type="nil"/>
        </w:trPr>
        <w:tc>
          <w:tcPr>
            <w:tcW w:w="7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Поступления от иной приносящей доход деятельности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4 792 043,32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3 357 252,21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70,10</w:t>
            </w: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 xml:space="preserve">На 2021 год по приносящей доход деятельности запланированы доходы в сумме - </w:t>
            </w: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4 792 043,32 </w:t>
            </w:r>
            <w:r w:rsidRPr="00AA08AD">
              <w:rPr>
                <w:rFonts w:ascii="Times New Roman" w:hAnsi="Times New Roman"/>
                <w:sz w:val="26"/>
                <w:szCs w:val="26"/>
              </w:rPr>
              <w:t xml:space="preserve">руб. Получены доходы в сумме - 3 357 252,21 руб. Исполнение </w:t>
            </w:r>
            <w:r w:rsidRPr="00AA08AD">
              <w:rPr>
                <w:rFonts w:ascii="Times New Roman" w:hAnsi="Times New Roman"/>
                <w:sz w:val="26"/>
                <w:szCs w:val="26"/>
              </w:rPr>
              <w:lastRenderedPageBreak/>
              <w:t>составило 70,10% от годового плана. Неисполнение плановых показателей в сумме 1 434 791,11 руб. произошло по причине того, что в текущем году запланированные средства доходов от собственности и по прочим доходам (задолженность за аренду нежилых помещений по исполнительным листам) поступили не в полном объеме.</w:t>
            </w:r>
          </w:p>
        </w:tc>
      </w:tr>
      <w:tr w:rsidR="00041A86" w:rsidRPr="00AA08AD" w:rsidTr="00F324A2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lastRenderedPageBreak/>
              <w:t>Выплаты, всего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030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51 388 822,02</w:t>
            </w: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49 712 884,94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96,80</w:t>
            </w: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Фактически (кассовое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исполнение) за отчетный период составило 96,80% от планового показателя.</w:t>
            </w:r>
          </w:p>
        </w:tc>
      </w:tr>
      <w:tr w:rsidR="00041A86" w:rsidRPr="00AA08AD" w:rsidTr="00B316D1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031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41A86" w:rsidRPr="00AA08AD" w:rsidTr="00B316D1">
        <w:trPr>
          <w:tblCellSpacing w:w="5" w:type="nil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Субсидии на выполнение муниципального задания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14 311 231,49</w:t>
            </w: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14 311 231,49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Бюджетные средства по субсидии на выполнение муниципального задания в отчетном периоде израсходованы учреждением согласно плану ФХД в полном объеме, т.е. 100%</w:t>
            </w:r>
          </w:p>
        </w:tc>
      </w:tr>
      <w:tr w:rsidR="00041A86" w:rsidRPr="00AA08AD" w:rsidTr="00B316D1">
        <w:trPr>
          <w:tblCellSpacing w:w="5" w:type="nil"/>
        </w:trPr>
        <w:tc>
          <w:tcPr>
            <w:tcW w:w="7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Субсидии на иные цели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32 285 547,21</w:t>
            </w: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32 285 547,21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Бюджетные средства по субсидии на иные цели в отчетном периоде израсходованы учреждением согласно плану ФХД в полном объеме, т.е. 100%</w:t>
            </w:r>
          </w:p>
        </w:tc>
      </w:tr>
      <w:tr w:rsidR="00041A86" w:rsidRPr="00AA08AD" w:rsidTr="008F56B6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lastRenderedPageBreak/>
              <w:t>От иной приносящей доход деятельности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4 792 043,32</w:t>
            </w: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 xml:space="preserve">3 116 106,24 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65,10</w:t>
            </w:r>
          </w:p>
        </w:tc>
        <w:tc>
          <w:tcPr>
            <w:tcW w:w="14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 xml:space="preserve">На 2021 год по приносящей доход деятельности запланированы расходы в сумме - </w:t>
            </w: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4 792 043,32</w:t>
            </w:r>
            <w:r w:rsidRPr="00AA08AD">
              <w:rPr>
                <w:rFonts w:ascii="Times New Roman" w:hAnsi="Times New Roman"/>
                <w:sz w:val="26"/>
                <w:szCs w:val="26"/>
              </w:rPr>
              <w:t>руб., произведены расходы в сумме - 3 116 106,24 руб. Исполнение составило 65,10% от годового плана и 92,90% от объема фактических поступлений.</w:t>
            </w:r>
          </w:p>
        </w:tc>
      </w:tr>
      <w:tr w:rsidR="00041A86" w:rsidRPr="00AA08AD" w:rsidTr="008F56B6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Остаток средств на конец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040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241 145,97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6" w:rsidRPr="00AA08AD" w:rsidRDefault="00041A86" w:rsidP="00041A86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Остаток средств в сумме 241 145,97 руб.,   в том числе: на лицевом счете 040.33.003.0 - 102,65 руб., на расчетном счете № 40703810767174001628 в </w:t>
            </w:r>
            <w:proofErr w:type="gramStart"/>
            <w:r w:rsidRPr="00AA08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Западно-Сибирском</w:t>
            </w:r>
            <w:proofErr w:type="gramEnd"/>
            <w:r w:rsidRPr="00AA08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отделении №8647 ПАО Сбербанк - 241 043,32 руб. (поступили средства для дальнейшей реализации мероприятий по гранту</w:t>
            </w:r>
            <w:r w:rsidRPr="00AA08A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Губернатора ХМАО-Югры на развитие гражданского общества № РЦ-21-000046 от 22.12.2021г.</w:t>
            </w:r>
            <w:r w:rsidRPr="00AA08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041A86" w:rsidRPr="00AA08AD" w:rsidTr="008F56B6">
        <w:trPr>
          <w:tblCellSpacing w:w="5" w:type="nil"/>
        </w:trPr>
        <w:tc>
          <w:tcPr>
            <w:tcW w:w="7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Справочно: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A86" w:rsidRPr="00AA08AD" w:rsidTr="00F324A2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Объем публичных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обязательств, всего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080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A86" w:rsidRPr="00AA08AD" w:rsidTr="00F324A2">
        <w:trPr>
          <w:tblCellSpacing w:w="5" w:type="nil"/>
        </w:trPr>
        <w:tc>
          <w:tcPr>
            <w:tcW w:w="7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081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1A86" w:rsidRPr="00AA08AD" w:rsidRDefault="00041A86" w:rsidP="00041A8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499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1055"/>
        <w:gridCol w:w="1063"/>
        <w:gridCol w:w="1423"/>
        <w:gridCol w:w="996"/>
        <w:gridCol w:w="955"/>
        <w:gridCol w:w="1065"/>
        <w:gridCol w:w="1065"/>
        <w:gridCol w:w="1065"/>
      </w:tblGrid>
      <w:tr w:rsidR="00041A86" w:rsidRPr="00AA08AD" w:rsidTr="00F324A2">
        <w:trPr>
          <w:trHeight w:val="421"/>
          <w:tblCellSpacing w:w="5" w:type="nil"/>
        </w:trPr>
        <w:tc>
          <w:tcPr>
            <w:tcW w:w="167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финансового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обеспечения, задания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учредителя</w:t>
            </w:r>
          </w:p>
        </w:tc>
        <w:tc>
          <w:tcPr>
            <w:tcW w:w="17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Объем финансового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обеспечения в рамках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программ, утвержденных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в установленном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порядке</w:t>
            </w:r>
          </w:p>
        </w:tc>
        <w:tc>
          <w:tcPr>
            <w:tcW w:w="16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обеспечения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деятельности, связанной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 выполнением работ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 xml:space="preserve">и оказанием услуг 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в соответствии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 обязательствами перед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 xml:space="preserve">страховщиком 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по обязательному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социальному страхованию</w:t>
            </w:r>
          </w:p>
        </w:tc>
      </w:tr>
      <w:tr w:rsidR="00041A86" w:rsidRPr="00AA08AD" w:rsidTr="008F56B6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7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</w:tr>
      <w:tr w:rsidR="00041A86" w:rsidRPr="00AA08AD" w:rsidTr="008F56B6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41A86" w:rsidRPr="00AA08AD" w:rsidTr="008F56B6">
        <w:trPr>
          <w:tblCellSpacing w:w="5" w:type="nil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13 885 558,34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13 568 215,53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14 311 231,49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18 296 799,41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20 576 201,31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32 285 547,21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A86" w:rsidRPr="00041A86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41A86">
        <w:rPr>
          <w:rFonts w:ascii="Times New Roman" w:hAnsi="Times New Roman"/>
          <w:sz w:val="28"/>
          <w:szCs w:val="28"/>
        </w:rPr>
        <w:t>2.8. Сведения о прибыли учреждения</w:t>
      </w:r>
    </w:p>
    <w:tbl>
      <w:tblPr>
        <w:tblW w:w="4990" w:type="pct"/>
        <w:tblCellSpacing w:w="5" w:type="nil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2"/>
        <w:gridCol w:w="1075"/>
        <w:gridCol w:w="1194"/>
        <w:gridCol w:w="1073"/>
        <w:gridCol w:w="1073"/>
        <w:gridCol w:w="1083"/>
        <w:gridCol w:w="1073"/>
        <w:gridCol w:w="1192"/>
        <w:gridCol w:w="986"/>
      </w:tblGrid>
      <w:tr w:rsidR="00041A86" w:rsidRPr="00AA08AD" w:rsidTr="00F324A2">
        <w:trPr>
          <w:trHeight w:val="360"/>
          <w:tblCellSpacing w:w="5" w:type="nil"/>
        </w:trPr>
        <w:tc>
          <w:tcPr>
            <w:tcW w:w="17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Сумма прибыли до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налогообложения</w:t>
            </w:r>
          </w:p>
        </w:tc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Сумма налога на прибыль</w:t>
            </w:r>
          </w:p>
        </w:tc>
        <w:tc>
          <w:tcPr>
            <w:tcW w:w="16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Сумма прибыли после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налогообложения</w:t>
            </w:r>
          </w:p>
        </w:tc>
      </w:tr>
      <w:tr w:rsidR="00041A86" w:rsidRPr="00AA08AD" w:rsidTr="00F324A2">
        <w:trPr>
          <w:tblCellSpacing w:w="5" w:type="nil"/>
        </w:trPr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</w:tr>
      <w:tr w:rsidR="00041A86" w:rsidRPr="00AA08AD" w:rsidTr="00F324A2">
        <w:trPr>
          <w:tblCellSpacing w:w="5" w:type="nil"/>
        </w:trPr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41A86" w:rsidRPr="00AA08AD" w:rsidTr="00F324A2">
        <w:trPr>
          <w:tblCellSpacing w:w="5" w:type="nil"/>
        </w:trPr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8A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41A86" w:rsidRPr="00AA08AD" w:rsidRDefault="00041A86" w:rsidP="00041A8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41A86" w:rsidRPr="00AA08AD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AA08AD">
        <w:rPr>
          <w:rFonts w:ascii="Times New Roman" w:hAnsi="Times New Roman"/>
          <w:sz w:val="28"/>
          <w:szCs w:val="28"/>
        </w:rPr>
        <w:t xml:space="preserve">Раздел 3. Сведения об использовании имущества, закрепленного </w:t>
      </w:r>
    </w:p>
    <w:p w:rsidR="00041A86" w:rsidRPr="00AA08AD" w:rsidRDefault="00041A86" w:rsidP="00041A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AA08AD">
        <w:rPr>
          <w:rFonts w:ascii="Times New Roman" w:hAnsi="Times New Roman"/>
          <w:sz w:val="28"/>
          <w:szCs w:val="28"/>
        </w:rPr>
        <w:t>за учреждением</w:t>
      </w:r>
    </w:p>
    <w:tbl>
      <w:tblPr>
        <w:tblStyle w:val="ad"/>
        <w:tblW w:w="495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21"/>
        <w:gridCol w:w="1422"/>
        <w:gridCol w:w="1815"/>
        <w:gridCol w:w="1964"/>
      </w:tblGrid>
      <w:tr w:rsidR="00041A86" w:rsidRPr="00AA08AD" w:rsidTr="00F324A2">
        <w:tc>
          <w:tcPr>
            <w:tcW w:w="2352" w:type="pct"/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24" w:type="pct"/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924" w:type="pct"/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начало отчетного периода</w:t>
            </w:r>
          </w:p>
        </w:tc>
        <w:tc>
          <w:tcPr>
            <w:tcW w:w="1001" w:type="pct"/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конец отчетного периода</w:t>
            </w:r>
          </w:p>
        </w:tc>
      </w:tr>
      <w:tr w:rsidR="00041A86" w:rsidRPr="00AA08AD" w:rsidTr="00F324A2">
        <w:tc>
          <w:tcPr>
            <w:tcW w:w="2352" w:type="pct"/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pct"/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pct"/>
            <w:shd w:val="clear" w:color="auto" w:fill="auto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балансовая стоимость имущества, находящегося на праве</w:t>
            </w:r>
            <w:r w:rsidR="008F56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оперативного управления, руб.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0100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5 191 590,71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5 001 315,71</w:t>
            </w:r>
          </w:p>
        </w:tc>
      </w:tr>
      <w:tr w:rsidR="00041A86" w:rsidRPr="00AA08AD" w:rsidTr="00F324A2">
        <w:tc>
          <w:tcPr>
            <w:tcW w:w="2352" w:type="pct"/>
          </w:tcPr>
          <w:p w:rsidR="008F56B6" w:rsidRDefault="00041A86" w:rsidP="008F56B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</w:t>
            </w:r>
            <w:r w:rsidR="008F56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недвижимого имущества, всего, руб.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0110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3 498 884,35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3 498 884,35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него: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переданного в аренду, руб.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3 274 304,35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3 274 304,35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переданного в безвозмездное пользование, руб.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0112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Особо ценного движимого имущества, всего, руб.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257 217,40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51 942,40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него:</w:t>
            </w:r>
          </w:p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переданного в аренду, руб.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0114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переданного в безвозмездное пользование, руб.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0115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объектов недвижимого имущества, находящихся на праве оперативного управления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0116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площадь объектов недвижимого имущества, находящихся на праве оперативного управления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0117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1 615,10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1 615,10</w:t>
            </w:r>
          </w:p>
        </w:tc>
      </w:tr>
      <w:tr w:rsidR="00041A86" w:rsidRPr="00AA08AD" w:rsidTr="00F324A2">
        <w:tc>
          <w:tcPr>
            <w:tcW w:w="2352" w:type="pct"/>
          </w:tcPr>
          <w:p w:rsidR="00AA08AD" w:rsidRDefault="00041A86" w:rsidP="008F56B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переданного в аренду, кв. м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0118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637,05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551,65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переданного в безвозмездное пользование, кв. м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0119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41A86" w:rsidRPr="00AA08AD" w:rsidTr="00F324A2">
        <w:tc>
          <w:tcPr>
            <w:tcW w:w="2352" w:type="pct"/>
          </w:tcPr>
          <w:p w:rsidR="00041A86" w:rsidRPr="00AA08AD" w:rsidRDefault="00041A86" w:rsidP="008F56B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 средств, полученных от распоряжения имуществом, находящимся на праве оперативного управления, руб.</w:t>
            </w:r>
          </w:p>
        </w:tc>
        <w:tc>
          <w:tcPr>
            <w:tcW w:w="7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0120</w:t>
            </w:r>
          </w:p>
        </w:tc>
        <w:tc>
          <w:tcPr>
            <w:tcW w:w="924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2 963 572,73</w:t>
            </w:r>
          </w:p>
        </w:tc>
        <w:tc>
          <w:tcPr>
            <w:tcW w:w="1001" w:type="pct"/>
          </w:tcPr>
          <w:p w:rsidR="00041A86" w:rsidRPr="00AA08AD" w:rsidRDefault="00041A86" w:rsidP="00041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2 936 494,66</w:t>
            </w:r>
          </w:p>
        </w:tc>
      </w:tr>
    </w:tbl>
    <w:p w:rsidR="00A01DCD" w:rsidRPr="00A01DCD" w:rsidRDefault="00A01DCD" w:rsidP="00A01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A01DCD" w:rsidRPr="00A01DCD" w:rsidSect="00282F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A2" w:rsidRDefault="00F324A2" w:rsidP="00501F54">
      <w:pPr>
        <w:spacing w:after="0" w:line="240" w:lineRule="auto"/>
      </w:pPr>
      <w:r>
        <w:separator/>
      </w:r>
    </w:p>
  </w:endnote>
  <w:endnote w:type="continuationSeparator" w:id="0">
    <w:p w:rsidR="00F324A2" w:rsidRDefault="00F324A2" w:rsidP="0050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484652"/>
      <w:docPartObj>
        <w:docPartGallery w:val="Page Numbers (Bottom of Page)"/>
        <w:docPartUnique/>
      </w:docPartObj>
    </w:sdtPr>
    <w:sdtEndPr/>
    <w:sdtContent>
      <w:p w:rsidR="00F324A2" w:rsidRDefault="00F324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80">
          <w:rPr>
            <w:noProof/>
          </w:rPr>
          <w:t>22</w:t>
        </w:r>
        <w:r>
          <w:fldChar w:fldCharType="end"/>
        </w:r>
      </w:p>
    </w:sdtContent>
  </w:sdt>
  <w:p w:rsidR="00F324A2" w:rsidRDefault="00F32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A2" w:rsidRDefault="00F324A2" w:rsidP="00501F54">
      <w:pPr>
        <w:spacing w:after="0" w:line="240" w:lineRule="auto"/>
      </w:pPr>
      <w:r>
        <w:separator/>
      </w:r>
    </w:p>
  </w:footnote>
  <w:footnote w:type="continuationSeparator" w:id="0">
    <w:p w:rsidR="00F324A2" w:rsidRDefault="00F324A2" w:rsidP="0050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8D5"/>
    <w:multiLevelType w:val="multilevel"/>
    <w:tmpl w:val="3474C9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18C908FE"/>
    <w:multiLevelType w:val="hybridMultilevel"/>
    <w:tmpl w:val="A10A6438"/>
    <w:lvl w:ilvl="0" w:tplc="433CE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F03E6"/>
    <w:multiLevelType w:val="multilevel"/>
    <w:tmpl w:val="ADE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AA51B4"/>
    <w:multiLevelType w:val="hybridMultilevel"/>
    <w:tmpl w:val="29366C5C"/>
    <w:lvl w:ilvl="0" w:tplc="9932B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315C92"/>
    <w:multiLevelType w:val="hybridMultilevel"/>
    <w:tmpl w:val="C6E23E70"/>
    <w:lvl w:ilvl="0" w:tplc="0C709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0821BC"/>
    <w:multiLevelType w:val="multilevel"/>
    <w:tmpl w:val="54BC3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58C06CB"/>
    <w:multiLevelType w:val="multilevel"/>
    <w:tmpl w:val="D63EA2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cs="Arial" w:hint="default"/>
      </w:rPr>
    </w:lvl>
  </w:abstractNum>
  <w:abstractNum w:abstractNumId="7" w15:restartNumberingAfterBreak="0">
    <w:nsid w:val="38931BF0"/>
    <w:multiLevelType w:val="hybridMultilevel"/>
    <w:tmpl w:val="49D86034"/>
    <w:lvl w:ilvl="0" w:tplc="1674DE1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C270AD"/>
    <w:multiLevelType w:val="hybridMultilevel"/>
    <w:tmpl w:val="37C87004"/>
    <w:lvl w:ilvl="0" w:tplc="83DAE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66D72"/>
    <w:multiLevelType w:val="hybridMultilevel"/>
    <w:tmpl w:val="2A684796"/>
    <w:lvl w:ilvl="0" w:tplc="25C664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965A0F"/>
    <w:multiLevelType w:val="hybridMultilevel"/>
    <w:tmpl w:val="1F0ED9AA"/>
    <w:lvl w:ilvl="0" w:tplc="49ACD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3C7122"/>
    <w:multiLevelType w:val="hybridMultilevel"/>
    <w:tmpl w:val="91227344"/>
    <w:lvl w:ilvl="0" w:tplc="83D62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A03659"/>
    <w:multiLevelType w:val="multilevel"/>
    <w:tmpl w:val="D9AE763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b/>
      </w:rPr>
    </w:lvl>
  </w:abstractNum>
  <w:abstractNum w:abstractNumId="13" w15:restartNumberingAfterBreak="0">
    <w:nsid w:val="691B08E5"/>
    <w:multiLevelType w:val="hybridMultilevel"/>
    <w:tmpl w:val="0844720C"/>
    <w:lvl w:ilvl="0" w:tplc="7C08B390">
      <w:start w:val="2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B56DA"/>
    <w:multiLevelType w:val="hybridMultilevel"/>
    <w:tmpl w:val="B9AC985C"/>
    <w:lvl w:ilvl="0" w:tplc="82DA7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5750A1"/>
    <w:multiLevelType w:val="hybridMultilevel"/>
    <w:tmpl w:val="C248DCA6"/>
    <w:lvl w:ilvl="0" w:tplc="793E9C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4"/>
  </w:num>
  <w:num w:numId="9">
    <w:abstractNumId w:val="10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62"/>
    <w:rsid w:val="00004617"/>
    <w:rsid w:val="0001480C"/>
    <w:rsid w:val="00041A86"/>
    <w:rsid w:val="00075FF5"/>
    <w:rsid w:val="00087D37"/>
    <w:rsid w:val="000A1272"/>
    <w:rsid w:val="000A4EDB"/>
    <w:rsid w:val="00143ED4"/>
    <w:rsid w:val="00161DA0"/>
    <w:rsid w:val="001646EB"/>
    <w:rsid w:val="00165703"/>
    <w:rsid w:val="001C078E"/>
    <w:rsid w:val="001D510A"/>
    <w:rsid w:val="001F373E"/>
    <w:rsid w:val="002202A8"/>
    <w:rsid w:val="00221DBB"/>
    <w:rsid w:val="00237357"/>
    <w:rsid w:val="00277BD4"/>
    <w:rsid w:val="00282F07"/>
    <w:rsid w:val="0029581D"/>
    <w:rsid w:val="002C2E49"/>
    <w:rsid w:val="00300D10"/>
    <w:rsid w:val="00326766"/>
    <w:rsid w:val="0034216E"/>
    <w:rsid w:val="0036629B"/>
    <w:rsid w:val="003B2ED6"/>
    <w:rsid w:val="003C1405"/>
    <w:rsid w:val="00413396"/>
    <w:rsid w:val="004239EA"/>
    <w:rsid w:val="00433156"/>
    <w:rsid w:val="004664B8"/>
    <w:rsid w:val="00490480"/>
    <w:rsid w:val="00492FE0"/>
    <w:rsid w:val="004B2575"/>
    <w:rsid w:val="004C2377"/>
    <w:rsid w:val="004E6016"/>
    <w:rsid w:val="00501F54"/>
    <w:rsid w:val="00523492"/>
    <w:rsid w:val="00534D76"/>
    <w:rsid w:val="00552EED"/>
    <w:rsid w:val="00560174"/>
    <w:rsid w:val="00575694"/>
    <w:rsid w:val="00603192"/>
    <w:rsid w:val="00647A63"/>
    <w:rsid w:val="00653DF7"/>
    <w:rsid w:val="0066377E"/>
    <w:rsid w:val="00667516"/>
    <w:rsid w:val="0067100B"/>
    <w:rsid w:val="006972CE"/>
    <w:rsid w:val="006A14C7"/>
    <w:rsid w:val="006B07B4"/>
    <w:rsid w:val="006B08B5"/>
    <w:rsid w:val="006E1519"/>
    <w:rsid w:val="006E162E"/>
    <w:rsid w:val="006F0D62"/>
    <w:rsid w:val="006F1429"/>
    <w:rsid w:val="007876DA"/>
    <w:rsid w:val="007E1294"/>
    <w:rsid w:val="00801EF9"/>
    <w:rsid w:val="008F56B6"/>
    <w:rsid w:val="008F6DBC"/>
    <w:rsid w:val="00974071"/>
    <w:rsid w:val="009866ED"/>
    <w:rsid w:val="009A641C"/>
    <w:rsid w:val="009C177A"/>
    <w:rsid w:val="00A01DCD"/>
    <w:rsid w:val="00A24C4B"/>
    <w:rsid w:val="00A256C1"/>
    <w:rsid w:val="00A4381B"/>
    <w:rsid w:val="00A5003B"/>
    <w:rsid w:val="00A730D6"/>
    <w:rsid w:val="00AA08AD"/>
    <w:rsid w:val="00B200A7"/>
    <w:rsid w:val="00B218AC"/>
    <w:rsid w:val="00B25925"/>
    <w:rsid w:val="00B316D1"/>
    <w:rsid w:val="00B44D57"/>
    <w:rsid w:val="00B57E76"/>
    <w:rsid w:val="00B87467"/>
    <w:rsid w:val="00BA2801"/>
    <w:rsid w:val="00BD67E3"/>
    <w:rsid w:val="00BE0410"/>
    <w:rsid w:val="00C1133D"/>
    <w:rsid w:val="00C36A98"/>
    <w:rsid w:val="00CD14BE"/>
    <w:rsid w:val="00D61880"/>
    <w:rsid w:val="00E2140C"/>
    <w:rsid w:val="00E34F62"/>
    <w:rsid w:val="00E64FBF"/>
    <w:rsid w:val="00EA1FCF"/>
    <w:rsid w:val="00EB0AC8"/>
    <w:rsid w:val="00EB566A"/>
    <w:rsid w:val="00EC625E"/>
    <w:rsid w:val="00ED3979"/>
    <w:rsid w:val="00EE6E2E"/>
    <w:rsid w:val="00F13A6C"/>
    <w:rsid w:val="00F324A2"/>
    <w:rsid w:val="00F4583E"/>
    <w:rsid w:val="00F47106"/>
    <w:rsid w:val="00F85980"/>
    <w:rsid w:val="00FC39ED"/>
    <w:rsid w:val="00F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142C-48EB-4ECF-AD1C-CE0FF3A1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3E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H1,H11,H12,H111,H13,H112,H14,H15,H16,H17,H18,H19,H113,H121,H1111,H131,H1121,H141,H151,H161,H171,H181,Заголов,Заголовок 1 Знак1,Заголовок 1 Знак Знак,1,Глава,(раздел),ch,h1,app heading 1,ITT t1,II+,I,H122,H132,H142,H152,H162,H172,H1211,H1311"/>
    <w:basedOn w:val="a"/>
    <w:next w:val="a"/>
    <w:link w:val="10"/>
    <w:qFormat/>
    <w:rsid w:val="00A01DCD"/>
    <w:pPr>
      <w:keepNext/>
      <w:overflowPunct w:val="0"/>
      <w:autoSpaceDE w:val="0"/>
      <w:autoSpaceDN w:val="0"/>
      <w:adjustRightInd w:val="0"/>
      <w:spacing w:after="0" w:line="320" w:lineRule="exact"/>
      <w:ind w:firstLine="709"/>
      <w:jc w:val="both"/>
      <w:outlineLvl w:val="0"/>
    </w:pPr>
    <w:rPr>
      <w:rFonts w:ascii="Tahoma" w:eastAsia="Times New Roman" w:hAnsi="Tahoma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F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0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F54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1 Знак"/>
    <w:basedOn w:val="a0"/>
    <w:link w:val="1"/>
    <w:rsid w:val="00A01DCD"/>
    <w:rPr>
      <w:rFonts w:ascii="Tahoma" w:eastAsia="Times New Roman" w:hAnsi="Tahoma" w:cs="Times New Roman"/>
      <w:cap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1DCD"/>
  </w:style>
  <w:style w:type="paragraph" w:styleId="a7">
    <w:name w:val="List Paragraph"/>
    <w:basedOn w:val="a"/>
    <w:uiPriority w:val="34"/>
    <w:qFormat/>
    <w:rsid w:val="00A01DCD"/>
    <w:pPr>
      <w:spacing w:after="200" w:line="276" w:lineRule="auto"/>
      <w:ind w:left="720"/>
      <w:contextualSpacing/>
    </w:pPr>
  </w:style>
  <w:style w:type="paragraph" w:styleId="a8">
    <w:name w:val="No Spacing"/>
    <w:link w:val="a9"/>
    <w:uiPriority w:val="1"/>
    <w:qFormat/>
    <w:rsid w:val="00A0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A01DCD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1D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01DC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01DCD"/>
    <w:rPr>
      <w:color w:val="0000FF"/>
      <w:u w:val="single"/>
    </w:rPr>
  </w:style>
  <w:style w:type="paragraph" w:customStyle="1" w:styleId="ConsPlusNormal">
    <w:name w:val="ConsPlusNormal"/>
    <w:rsid w:val="00A0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A0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A01DCD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A01D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1DCD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1DC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1D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1DC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01DCD"/>
    <w:pPr>
      <w:spacing w:after="0" w:line="240" w:lineRule="auto"/>
    </w:pPr>
    <w:rPr>
      <w:rFonts w:eastAsia="Times New Roman"/>
      <w:lang w:eastAsia="ru-RU"/>
    </w:rPr>
  </w:style>
  <w:style w:type="table" w:styleId="ad">
    <w:name w:val="Table Grid"/>
    <w:basedOn w:val="a1"/>
    <w:uiPriority w:val="59"/>
    <w:rsid w:val="00A0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04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37</Pages>
  <Words>7033</Words>
  <Characters>40089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100</cp:revision>
  <cp:lastPrinted>2022-02-21T05:48:00Z</cp:lastPrinted>
  <dcterms:created xsi:type="dcterms:W3CDTF">2022-01-26T09:16:00Z</dcterms:created>
  <dcterms:modified xsi:type="dcterms:W3CDTF">2022-02-25T04:09:00Z</dcterms:modified>
</cp:coreProperties>
</file>